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B3A62F" w14:textId="5045A0D1" w:rsidR="00E14934" w:rsidRDefault="00B13091">
      <w:pPr>
        <w:spacing w:after="393" w:line="259" w:lineRule="auto"/>
        <w:ind w:left="0" w:firstLine="0"/>
        <w:jc w:val="left"/>
      </w:pPr>
      <w:r>
        <w:rPr>
          <w:sz w:val="24"/>
        </w:rPr>
        <w:t xml:space="preserve"> </w:t>
      </w:r>
      <w:r w:rsidR="0033651E" w:rsidRPr="00A15BDE">
        <w:rPr>
          <w:noProof/>
        </w:rPr>
        <w:drawing>
          <wp:inline distT="0" distB="0" distL="0" distR="0" wp14:anchorId="341B6CDA" wp14:editId="659A249B">
            <wp:extent cx="2162175" cy="628650"/>
            <wp:effectExtent l="0" t="0" r="9525" b="0"/>
            <wp:docPr id="779384895" name="Image 20" descr="Une image contenant texte, Police, Graphiqu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384895" name="Image 20" descr="Une image contenant texte, Police, Graphique, logo&#10;&#10;Le contenu généré par l’IA peut être incorrec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62175" cy="628650"/>
                    </a:xfrm>
                    <a:prstGeom prst="rect">
                      <a:avLst/>
                    </a:prstGeom>
                    <a:noFill/>
                    <a:ln>
                      <a:noFill/>
                    </a:ln>
                  </pic:spPr>
                </pic:pic>
              </a:graphicData>
            </a:graphic>
          </wp:inline>
        </w:drawing>
      </w:r>
    </w:p>
    <w:p w14:paraId="66FB317D" w14:textId="77777777" w:rsidR="00E14934" w:rsidRDefault="00B13091">
      <w:pPr>
        <w:spacing w:after="0" w:line="259" w:lineRule="auto"/>
        <w:ind w:left="118" w:firstLine="0"/>
        <w:jc w:val="left"/>
      </w:pPr>
      <w:r>
        <w:rPr>
          <w:sz w:val="24"/>
        </w:rPr>
        <w:t xml:space="preserve"> </w:t>
      </w:r>
    </w:p>
    <w:tbl>
      <w:tblPr>
        <w:tblStyle w:val="TableGrid"/>
        <w:tblW w:w="9225" w:type="dxa"/>
        <w:tblInd w:w="7" w:type="dxa"/>
        <w:tblCellMar>
          <w:top w:w="8" w:type="dxa"/>
          <w:left w:w="108" w:type="dxa"/>
          <w:right w:w="5" w:type="dxa"/>
        </w:tblCellMar>
        <w:tblLook w:val="04A0" w:firstRow="1" w:lastRow="0" w:firstColumn="1" w:lastColumn="0" w:noHBand="0" w:noVBand="1"/>
      </w:tblPr>
      <w:tblGrid>
        <w:gridCol w:w="4645"/>
        <w:gridCol w:w="4580"/>
      </w:tblGrid>
      <w:tr w:rsidR="00E14934" w14:paraId="2E17BB10" w14:textId="77777777">
        <w:trPr>
          <w:trHeight w:val="1198"/>
        </w:trPr>
        <w:tc>
          <w:tcPr>
            <w:tcW w:w="4644" w:type="dxa"/>
            <w:tcBorders>
              <w:top w:val="nil"/>
              <w:left w:val="nil"/>
              <w:bottom w:val="nil"/>
              <w:right w:val="nil"/>
            </w:tcBorders>
            <w:shd w:val="clear" w:color="auto" w:fill="595959"/>
            <w:vAlign w:val="center"/>
          </w:tcPr>
          <w:p w14:paraId="4DA66F23" w14:textId="606C0D01" w:rsidR="00E14934" w:rsidRDefault="00B13091">
            <w:pPr>
              <w:spacing w:after="0" w:line="259" w:lineRule="auto"/>
              <w:ind w:left="0" w:firstLine="0"/>
              <w:jc w:val="left"/>
            </w:pPr>
            <w:r>
              <w:rPr>
                <w:color w:val="FFFFFF"/>
                <w:sz w:val="28"/>
              </w:rPr>
              <w:t xml:space="preserve">Ville de </w:t>
            </w:r>
            <w:r w:rsidR="00C861BE">
              <w:rPr>
                <w:color w:val="FFFFFF"/>
                <w:sz w:val="28"/>
              </w:rPr>
              <w:t xml:space="preserve">SAINT SEURIN SUR </w:t>
            </w:r>
            <w:r w:rsidR="00E27E04">
              <w:rPr>
                <w:color w:val="FFFFFF"/>
                <w:sz w:val="28"/>
              </w:rPr>
              <w:t>L’ISLE</w:t>
            </w:r>
          </w:p>
          <w:p w14:paraId="05026CAF" w14:textId="13B8B78D" w:rsidR="00E14934" w:rsidRDefault="00B13091">
            <w:pPr>
              <w:spacing w:after="0" w:line="259" w:lineRule="auto"/>
              <w:ind w:left="0" w:firstLine="0"/>
              <w:jc w:val="left"/>
            </w:pPr>
            <w:r>
              <w:rPr>
                <w:color w:val="FFFFFF"/>
                <w:sz w:val="22"/>
              </w:rPr>
              <w:t xml:space="preserve">Service </w:t>
            </w:r>
            <w:r w:rsidR="00C861BE">
              <w:rPr>
                <w:color w:val="FFFFFF"/>
                <w:sz w:val="22"/>
              </w:rPr>
              <w:t>AMENAGEMENT URBAIN</w:t>
            </w:r>
          </w:p>
        </w:tc>
        <w:tc>
          <w:tcPr>
            <w:tcW w:w="4580" w:type="dxa"/>
            <w:tcBorders>
              <w:top w:val="nil"/>
              <w:left w:val="nil"/>
              <w:bottom w:val="nil"/>
              <w:right w:val="nil"/>
            </w:tcBorders>
            <w:shd w:val="clear" w:color="auto" w:fill="DADADA"/>
          </w:tcPr>
          <w:p w14:paraId="49101651" w14:textId="77777777" w:rsidR="00E14934" w:rsidRDefault="00B13091">
            <w:pPr>
              <w:spacing w:after="0" w:line="259" w:lineRule="auto"/>
              <w:ind w:left="0" w:right="5" w:firstLine="0"/>
              <w:jc w:val="right"/>
            </w:pPr>
            <w:r>
              <w:rPr>
                <w:sz w:val="28"/>
              </w:rPr>
              <w:t xml:space="preserve"> </w:t>
            </w:r>
          </w:p>
          <w:p w14:paraId="093509BB" w14:textId="77777777" w:rsidR="00E14934" w:rsidRDefault="00B13091">
            <w:pPr>
              <w:spacing w:after="0" w:line="259" w:lineRule="auto"/>
              <w:ind w:left="0" w:right="84" w:firstLine="0"/>
              <w:jc w:val="right"/>
            </w:pPr>
            <w:r>
              <w:rPr>
                <w:b/>
                <w:sz w:val="30"/>
              </w:rPr>
              <w:t xml:space="preserve">MARCHÉ PUBLIC </w:t>
            </w:r>
          </w:p>
          <w:p w14:paraId="52C2F86A" w14:textId="77777777" w:rsidR="00E14934" w:rsidRDefault="00B13091">
            <w:pPr>
              <w:spacing w:after="0" w:line="259" w:lineRule="auto"/>
              <w:ind w:left="0" w:right="86" w:firstLine="0"/>
              <w:jc w:val="right"/>
            </w:pPr>
            <w:r>
              <w:rPr>
                <w:sz w:val="22"/>
              </w:rPr>
              <w:t xml:space="preserve">MARCHÉ DE TRAVAUX </w:t>
            </w:r>
          </w:p>
          <w:p w14:paraId="1CC0DE2A" w14:textId="77777777" w:rsidR="00E14934" w:rsidRDefault="00B13091">
            <w:pPr>
              <w:spacing w:after="0" w:line="259" w:lineRule="auto"/>
              <w:ind w:left="0" w:right="17" w:firstLine="0"/>
              <w:jc w:val="right"/>
            </w:pPr>
            <w:r>
              <w:rPr>
                <w:sz w:val="24"/>
              </w:rPr>
              <w:t xml:space="preserve"> </w:t>
            </w:r>
          </w:p>
        </w:tc>
      </w:tr>
    </w:tbl>
    <w:p w14:paraId="5F702B6E" w14:textId="77777777" w:rsidR="00E14934" w:rsidRDefault="00B13091">
      <w:pPr>
        <w:spacing w:after="0" w:line="259" w:lineRule="auto"/>
        <w:ind w:left="118" w:firstLine="0"/>
        <w:jc w:val="left"/>
      </w:pPr>
      <w:r>
        <w:t xml:space="preserve"> </w:t>
      </w:r>
    </w:p>
    <w:p w14:paraId="6D3EF3E6" w14:textId="77777777" w:rsidR="00E14934" w:rsidRDefault="00B13091">
      <w:pPr>
        <w:spacing w:after="0" w:line="259" w:lineRule="auto"/>
        <w:ind w:left="118" w:firstLine="0"/>
        <w:jc w:val="left"/>
      </w:pPr>
      <w:r>
        <w:t xml:space="preserve"> </w:t>
      </w:r>
    </w:p>
    <w:p w14:paraId="231FAFB3" w14:textId="77777777" w:rsidR="00E14934" w:rsidRDefault="00B13091">
      <w:pPr>
        <w:spacing w:after="0" w:line="259" w:lineRule="auto"/>
        <w:ind w:left="118" w:firstLine="0"/>
        <w:jc w:val="left"/>
      </w:pPr>
      <w:r>
        <w:t xml:space="preserve"> </w:t>
      </w:r>
    </w:p>
    <w:p w14:paraId="11A4244C" w14:textId="77777777" w:rsidR="00E14934" w:rsidRDefault="00B13091">
      <w:pPr>
        <w:spacing w:after="115" w:line="259" w:lineRule="auto"/>
        <w:ind w:left="118" w:firstLine="0"/>
        <w:jc w:val="left"/>
      </w:pPr>
      <w:r>
        <w:t xml:space="preserve"> </w:t>
      </w:r>
    </w:p>
    <w:p w14:paraId="50A92D26" w14:textId="51A4CECB" w:rsidR="00E14934" w:rsidRPr="00C861BE" w:rsidRDefault="00B13091" w:rsidP="0074289C">
      <w:pPr>
        <w:spacing w:after="210" w:line="259" w:lineRule="auto"/>
        <w:ind w:left="2124"/>
        <w:rPr>
          <w:sz w:val="36"/>
          <w:szCs w:val="36"/>
        </w:rPr>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4C1F48E6" wp14:editId="673C71C0">
                <wp:simplePos x="0" y="0"/>
                <wp:positionH relativeFrom="column">
                  <wp:posOffset>1325829</wp:posOffset>
                </wp:positionH>
                <wp:positionV relativeFrom="paragraph">
                  <wp:posOffset>-11581</wp:posOffset>
                </wp:positionV>
                <wp:extent cx="18288" cy="1752854"/>
                <wp:effectExtent l="0" t="0" r="0" b="0"/>
                <wp:wrapSquare wrapText="bothSides"/>
                <wp:docPr id="18182" name="Group 18182"/>
                <wp:cNvGraphicFramePr/>
                <a:graphic xmlns:a="http://schemas.openxmlformats.org/drawingml/2006/main">
                  <a:graphicData uri="http://schemas.microsoft.com/office/word/2010/wordprocessingGroup">
                    <wpg:wgp>
                      <wpg:cNvGrpSpPr/>
                      <wpg:grpSpPr>
                        <a:xfrm>
                          <a:off x="0" y="0"/>
                          <a:ext cx="18288" cy="1752854"/>
                          <a:chOff x="0" y="0"/>
                          <a:chExt cx="18288" cy="1752854"/>
                        </a:xfrm>
                      </wpg:grpSpPr>
                      <wps:wsp>
                        <wps:cNvPr id="23344" name="Shape 23344"/>
                        <wps:cNvSpPr/>
                        <wps:spPr>
                          <a:xfrm>
                            <a:off x="0" y="0"/>
                            <a:ext cx="18288" cy="1752854"/>
                          </a:xfrm>
                          <a:custGeom>
                            <a:avLst/>
                            <a:gdLst/>
                            <a:ahLst/>
                            <a:cxnLst/>
                            <a:rect l="0" t="0" r="0" b="0"/>
                            <a:pathLst>
                              <a:path w="18288" h="1752854">
                                <a:moveTo>
                                  <a:pt x="0" y="0"/>
                                </a:moveTo>
                                <a:lnTo>
                                  <a:pt x="18288" y="0"/>
                                </a:lnTo>
                                <a:lnTo>
                                  <a:pt x="18288" y="1752854"/>
                                </a:lnTo>
                                <a:lnTo>
                                  <a:pt x="0" y="1752854"/>
                                </a:lnTo>
                                <a:lnTo>
                                  <a:pt x="0" y="0"/>
                                </a:lnTo>
                              </a:path>
                            </a:pathLst>
                          </a:custGeom>
                          <a:ln w="0" cap="flat">
                            <a:miter lim="127000"/>
                          </a:ln>
                        </wps:spPr>
                        <wps:style>
                          <a:lnRef idx="0">
                            <a:srgbClr val="000000">
                              <a:alpha val="0"/>
                            </a:srgbClr>
                          </a:lnRef>
                          <a:fillRef idx="1">
                            <a:srgbClr val="FF9900"/>
                          </a:fillRef>
                          <a:effectRef idx="0">
                            <a:scrgbClr r="0" g="0" b="0"/>
                          </a:effectRef>
                          <a:fontRef idx="none"/>
                        </wps:style>
                        <wps:bodyPr/>
                      </wps:wsp>
                    </wpg:wgp>
                  </a:graphicData>
                </a:graphic>
              </wp:anchor>
            </w:drawing>
          </mc:Choice>
          <mc:Fallback xmlns:a="http://schemas.openxmlformats.org/drawingml/2006/main">
            <w:pict>
              <v:group id="Group 18182" style="width:1.44pt;height:138.02pt;position:absolute;mso-position-horizontal-relative:text;mso-position-horizontal:absolute;margin-left:104.396pt;mso-position-vertical-relative:text;margin-top:-0.911957pt;" coordsize="182,17528">
                <v:shape id="Shape 23345" style="position:absolute;width:182;height:17528;left:0;top:0;" coordsize="18288,1752854" path="m0,0l18288,0l18288,1752854l0,1752854l0,0">
                  <v:stroke weight="0pt" endcap="flat" joinstyle="miter" miterlimit="10" on="false" color="#000000" opacity="0"/>
                  <v:fill on="true" color="#ff9900"/>
                </v:shape>
                <w10:wrap type="square"/>
              </v:group>
            </w:pict>
          </mc:Fallback>
        </mc:AlternateContent>
      </w:r>
      <w:r w:rsidR="00C861BE" w:rsidRPr="00C861BE">
        <w:rPr>
          <w:color w:val="404040"/>
          <w:sz w:val="36"/>
          <w:szCs w:val="36"/>
        </w:rPr>
        <w:t>CREATION D’U</w:t>
      </w:r>
      <w:r w:rsidR="0074289C">
        <w:rPr>
          <w:color w:val="404040"/>
          <w:sz w:val="36"/>
          <w:szCs w:val="36"/>
        </w:rPr>
        <w:t>N TERRAIN DE TENNIS</w:t>
      </w:r>
      <w:r w:rsidR="00C861BE" w:rsidRPr="00C861BE">
        <w:rPr>
          <w:color w:val="404040"/>
          <w:sz w:val="36"/>
          <w:szCs w:val="36"/>
        </w:rPr>
        <w:t xml:space="preserve"> </w:t>
      </w:r>
      <w:r w:rsidR="0074289C">
        <w:rPr>
          <w:color w:val="404040"/>
          <w:sz w:val="36"/>
          <w:szCs w:val="36"/>
        </w:rPr>
        <w:t xml:space="preserve">EN </w:t>
      </w:r>
      <w:r w:rsidR="00C861BE" w:rsidRPr="00C861BE">
        <w:rPr>
          <w:color w:val="404040"/>
          <w:sz w:val="36"/>
          <w:szCs w:val="36"/>
        </w:rPr>
        <w:t>RESINE EN REMPLACEMENT D’UN ANCIEN GAZON SYNTHETIQUE SOUS BATIMENT COUVERT</w:t>
      </w:r>
    </w:p>
    <w:p w14:paraId="0535EFF6" w14:textId="77777777" w:rsidR="00E14934" w:rsidRDefault="00B13091">
      <w:pPr>
        <w:spacing w:after="0" w:line="259" w:lineRule="auto"/>
        <w:ind w:left="118" w:firstLine="0"/>
        <w:jc w:val="left"/>
      </w:pPr>
      <w:r>
        <w:t xml:space="preserve"> </w:t>
      </w:r>
    </w:p>
    <w:p w14:paraId="01436C17" w14:textId="77777777" w:rsidR="00E14934" w:rsidRDefault="00B13091">
      <w:pPr>
        <w:spacing w:after="0" w:line="259" w:lineRule="auto"/>
        <w:ind w:left="118" w:firstLine="0"/>
        <w:jc w:val="left"/>
      </w:pPr>
      <w:r>
        <w:t xml:space="preserve"> </w:t>
      </w:r>
    </w:p>
    <w:p w14:paraId="129658EB" w14:textId="77777777" w:rsidR="00E14934" w:rsidRDefault="00B13091">
      <w:pPr>
        <w:spacing w:after="0" w:line="259" w:lineRule="auto"/>
        <w:ind w:left="118" w:firstLine="0"/>
        <w:jc w:val="left"/>
      </w:pPr>
      <w:r>
        <w:t xml:space="preserve"> </w:t>
      </w:r>
    </w:p>
    <w:p w14:paraId="2CDDE971" w14:textId="77777777" w:rsidR="00E14934" w:rsidRDefault="00B13091">
      <w:pPr>
        <w:spacing w:after="433" w:line="259" w:lineRule="auto"/>
        <w:ind w:left="118" w:firstLine="0"/>
        <w:jc w:val="left"/>
      </w:pPr>
      <w:r>
        <w:t xml:space="preserve"> </w:t>
      </w:r>
    </w:p>
    <w:p w14:paraId="585170A0" w14:textId="779CB9CA" w:rsidR="00E14934" w:rsidRPr="0056111E" w:rsidRDefault="00B13091">
      <w:pPr>
        <w:shd w:val="clear" w:color="auto" w:fill="595959"/>
        <w:spacing w:after="33" w:line="259" w:lineRule="auto"/>
        <w:ind w:left="0" w:right="568" w:firstLine="0"/>
        <w:jc w:val="center"/>
        <w:rPr>
          <w:b/>
          <w:bCs/>
          <w:color w:val="E8E8E8" w:themeColor="background2"/>
          <w:sz w:val="40"/>
          <w:szCs w:val="40"/>
        </w:rPr>
      </w:pPr>
      <w:r>
        <w:rPr>
          <w:b/>
          <w:color w:val="FFFFFF"/>
          <w:sz w:val="40"/>
        </w:rPr>
        <w:t>Règlement de la consultation (RC)</w:t>
      </w:r>
      <w:r>
        <w:rPr>
          <w:sz w:val="37"/>
          <w:vertAlign w:val="subscript"/>
        </w:rPr>
        <w:t xml:space="preserve"> </w:t>
      </w:r>
      <w:r w:rsidR="0056111E" w:rsidRPr="0056111E">
        <w:rPr>
          <w:b/>
          <w:bCs/>
          <w:color w:val="E8E8E8" w:themeColor="background2"/>
          <w:sz w:val="40"/>
          <w:szCs w:val="40"/>
          <w:vertAlign w:val="subscript"/>
        </w:rPr>
        <w:t>valant Cahier des Clauses Administratives particulières</w:t>
      </w:r>
    </w:p>
    <w:p w14:paraId="475A80C8" w14:textId="77777777" w:rsidR="00E14934" w:rsidRDefault="00B13091">
      <w:pPr>
        <w:spacing w:after="0" w:line="259" w:lineRule="auto"/>
        <w:ind w:left="118" w:firstLine="0"/>
        <w:jc w:val="left"/>
      </w:pPr>
      <w:r>
        <w:t xml:space="preserve"> </w:t>
      </w:r>
    </w:p>
    <w:p w14:paraId="760B41EF" w14:textId="77777777" w:rsidR="00E14934" w:rsidRDefault="00B13091">
      <w:pPr>
        <w:spacing w:after="0" w:line="259" w:lineRule="auto"/>
        <w:ind w:left="118" w:firstLine="0"/>
        <w:jc w:val="left"/>
      </w:pPr>
      <w:r>
        <w:t xml:space="preserve"> </w:t>
      </w:r>
    </w:p>
    <w:p w14:paraId="28ED6064" w14:textId="77777777" w:rsidR="00E14934" w:rsidRDefault="00B13091">
      <w:pPr>
        <w:spacing w:after="0" w:line="259" w:lineRule="auto"/>
        <w:ind w:left="118" w:firstLine="0"/>
        <w:jc w:val="left"/>
      </w:pPr>
      <w:r>
        <w:t xml:space="preserve"> </w:t>
      </w:r>
    </w:p>
    <w:p w14:paraId="3597ABD4" w14:textId="77777777" w:rsidR="00E14934" w:rsidRDefault="00B13091">
      <w:pPr>
        <w:spacing w:after="0" w:line="259" w:lineRule="auto"/>
        <w:ind w:left="118" w:firstLine="0"/>
        <w:jc w:val="left"/>
      </w:pPr>
      <w:r>
        <w:t xml:space="preserve"> </w:t>
      </w:r>
    </w:p>
    <w:tbl>
      <w:tblPr>
        <w:tblStyle w:val="TableGrid"/>
        <w:tblW w:w="9170" w:type="dxa"/>
        <w:tblInd w:w="5" w:type="dxa"/>
        <w:tblCellMar>
          <w:top w:w="64" w:type="dxa"/>
          <w:left w:w="118" w:type="dxa"/>
          <w:right w:w="17" w:type="dxa"/>
        </w:tblCellMar>
        <w:tblLook w:val="04A0" w:firstRow="1" w:lastRow="0" w:firstColumn="1" w:lastColumn="0" w:noHBand="0" w:noVBand="1"/>
      </w:tblPr>
      <w:tblGrid>
        <w:gridCol w:w="679"/>
        <w:gridCol w:w="3687"/>
        <w:gridCol w:w="4804"/>
      </w:tblGrid>
      <w:tr w:rsidR="00E14934" w14:paraId="3ACE2D21" w14:textId="77777777">
        <w:trPr>
          <w:trHeight w:val="442"/>
        </w:trPr>
        <w:tc>
          <w:tcPr>
            <w:tcW w:w="679" w:type="dxa"/>
            <w:tcBorders>
              <w:top w:val="nil"/>
              <w:left w:val="nil"/>
              <w:bottom w:val="nil"/>
              <w:right w:val="nil"/>
            </w:tcBorders>
          </w:tcPr>
          <w:p w14:paraId="16A7B325" w14:textId="77777777" w:rsidR="00E14934" w:rsidRDefault="00B13091">
            <w:pPr>
              <w:spacing w:after="0" w:line="259" w:lineRule="auto"/>
              <w:ind w:left="0" w:firstLine="0"/>
              <w:jc w:val="left"/>
            </w:pPr>
            <w:r>
              <w:rPr>
                <w:sz w:val="24"/>
              </w:rPr>
              <w:t xml:space="preserve"> </w:t>
            </w:r>
          </w:p>
        </w:tc>
        <w:tc>
          <w:tcPr>
            <w:tcW w:w="3687" w:type="dxa"/>
            <w:vMerge w:val="restart"/>
            <w:tcBorders>
              <w:top w:val="nil"/>
              <w:left w:val="nil"/>
              <w:bottom w:val="nil"/>
              <w:right w:val="nil"/>
            </w:tcBorders>
            <w:shd w:val="clear" w:color="auto" w:fill="595959"/>
          </w:tcPr>
          <w:p w14:paraId="3A903EBA" w14:textId="77777777" w:rsidR="00E14934" w:rsidRDefault="00B13091">
            <w:pPr>
              <w:spacing w:after="57" w:line="259" w:lineRule="auto"/>
              <w:ind w:left="0" w:right="66" w:firstLine="0"/>
              <w:jc w:val="right"/>
            </w:pPr>
            <w:r>
              <w:rPr>
                <w:color w:val="FFFFFF"/>
                <w:sz w:val="28"/>
              </w:rPr>
              <w:t>Consultation n°</w:t>
            </w:r>
            <w:r>
              <w:rPr>
                <w:sz w:val="24"/>
              </w:rPr>
              <w:t xml:space="preserve"> </w:t>
            </w:r>
          </w:p>
          <w:p w14:paraId="4AC32675" w14:textId="77777777" w:rsidR="00E14934" w:rsidRDefault="00B13091">
            <w:pPr>
              <w:spacing w:after="0" w:line="259" w:lineRule="auto"/>
              <w:ind w:left="0" w:right="67" w:firstLine="0"/>
              <w:jc w:val="right"/>
            </w:pPr>
            <w:r>
              <w:rPr>
                <w:color w:val="FFFFFF"/>
                <w:sz w:val="24"/>
              </w:rPr>
              <w:t>Date limite de remise des plis</w:t>
            </w:r>
            <w:r>
              <w:rPr>
                <w:sz w:val="24"/>
              </w:rPr>
              <w:t xml:space="preserve"> </w:t>
            </w:r>
          </w:p>
        </w:tc>
        <w:tc>
          <w:tcPr>
            <w:tcW w:w="4803" w:type="dxa"/>
            <w:vMerge w:val="restart"/>
            <w:tcBorders>
              <w:top w:val="nil"/>
              <w:left w:val="nil"/>
              <w:bottom w:val="nil"/>
              <w:right w:val="nil"/>
            </w:tcBorders>
            <w:shd w:val="clear" w:color="auto" w:fill="DADADA"/>
          </w:tcPr>
          <w:p w14:paraId="3BA73BE2" w14:textId="2C0B58D7" w:rsidR="00E14934" w:rsidRDefault="00C861BE">
            <w:pPr>
              <w:spacing w:after="58" w:line="259" w:lineRule="auto"/>
              <w:ind w:left="170" w:firstLine="0"/>
              <w:jc w:val="left"/>
            </w:pPr>
            <w:r>
              <w:rPr>
                <w:sz w:val="28"/>
              </w:rPr>
              <w:t>2025-1</w:t>
            </w:r>
          </w:p>
          <w:p w14:paraId="19B11DBA" w14:textId="36D4DB56" w:rsidR="00E14934" w:rsidRPr="002E4893" w:rsidRDefault="00C861BE">
            <w:pPr>
              <w:spacing w:after="0" w:line="259" w:lineRule="auto"/>
              <w:ind w:left="170" w:firstLine="0"/>
              <w:jc w:val="left"/>
              <w:rPr>
                <w:b/>
                <w:bCs/>
              </w:rPr>
            </w:pPr>
            <w:r w:rsidRPr="002E4893">
              <w:rPr>
                <w:b/>
                <w:bCs/>
                <w:sz w:val="24"/>
              </w:rPr>
              <w:t>19 mai 2025</w:t>
            </w:r>
            <w:r w:rsidR="0074289C">
              <w:rPr>
                <w:b/>
                <w:bCs/>
                <w:sz w:val="24"/>
              </w:rPr>
              <w:t xml:space="preserve"> à 12h00</w:t>
            </w:r>
          </w:p>
        </w:tc>
      </w:tr>
      <w:tr w:rsidR="00E14934" w14:paraId="1EA1D8A1" w14:textId="77777777">
        <w:trPr>
          <w:trHeight w:val="400"/>
        </w:trPr>
        <w:tc>
          <w:tcPr>
            <w:tcW w:w="679" w:type="dxa"/>
            <w:tcBorders>
              <w:top w:val="nil"/>
              <w:left w:val="nil"/>
              <w:bottom w:val="nil"/>
              <w:right w:val="nil"/>
            </w:tcBorders>
            <w:shd w:val="clear" w:color="auto" w:fill="FFFFFF"/>
          </w:tcPr>
          <w:p w14:paraId="12A62C8C" w14:textId="77777777" w:rsidR="00E14934" w:rsidRDefault="00B13091">
            <w:pPr>
              <w:spacing w:after="0" w:line="259" w:lineRule="auto"/>
              <w:ind w:left="0" w:right="137" w:firstLine="0"/>
              <w:jc w:val="center"/>
            </w:pPr>
            <w:r>
              <w:rPr>
                <w:sz w:val="24"/>
              </w:rPr>
              <w:t xml:space="preserve"> </w:t>
            </w:r>
          </w:p>
        </w:tc>
        <w:tc>
          <w:tcPr>
            <w:tcW w:w="0" w:type="auto"/>
            <w:vMerge/>
            <w:tcBorders>
              <w:top w:val="nil"/>
              <w:left w:val="nil"/>
              <w:bottom w:val="nil"/>
              <w:right w:val="nil"/>
            </w:tcBorders>
          </w:tcPr>
          <w:p w14:paraId="0C07BD5F" w14:textId="77777777" w:rsidR="00E14934" w:rsidRDefault="00E14934">
            <w:pPr>
              <w:spacing w:after="160" w:line="259" w:lineRule="auto"/>
              <w:ind w:left="0" w:firstLine="0"/>
              <w:jc w:val="left"/>
            </w:pPr>
          </w:p>
        </w:tc>
        <w:tc>
          <w:tcPr>
            <w:tcW w:w="0" w:type="auto"/>
            <w:vMerge/>
            <w:tcBorders>
              <w:top w:val="nil"/>
              <w:left w:val="nil"/>
              <w:bottom w:val="nil"/>
              <w:right w:val="nil"/>
            </w:tcBorders>
          </w:tcPr>
          <w:p w14:paraId="1FF89611" w14:textId="77777777" w:rsidR="00E14934" w:rsidRDefault="00E14934">
            <w:pPr>
              <w:spacing w:after="160" w:line="259" w:lineRule="auto"/>
              <w:ind w:left="0" w:firstLine="0"/>
              <w:jc w:val="left"/>
            </w:pPr>
          </w:p>
        </w:tc>
      </w:tr>
      <w:tr w:rsidR="00E14934" w14:paraId="1EAF42EE" w14:textId="77777777">
        <w:trPr>
          <w:trHeight w:val="759"/>
        </w:trPr>
        <w:tc>
          <w:tcPr>
            <w:tcW w:w="679" w:type="dxa"/>
            <w:tcBorders>
              <w:top w:val="nil"/>
              <w:left w:val="nil"/>
              <w:bottom w:val="nil"/>
              <w:right w:val="nil"/>
            </w:tcBorders>
            <w:shd w:val="clear" w:color="auto" w:fill="FFFFFF"/>
            <w:vAlign w:val="center"/>
          </w:tcPr>
          <w:p w14:paraId="420052C8" w14:textId="77777777" w:rsidR="00E14934" w:rsidRDefault="00B13091">
            <w:pPr>
              <w:spacing w:after="0" w:line="259" w:lineRule="auto"/>
              <w:ind w:left="0" w:right="137" w:firstLine="0"/>
              <w:jc w:val="center"/>
            </w:pPr>
            <w:r>
              <w:rPr>
                <w:sz w:val="24"/>
              </w:rPr>
              <w:t xml:space="preserve"> </w:t>
            </w:r>
          </w:p>
        </w:tc>
        <w:tc>
          <w:tcPr>
            <w:tcW w:w="3687" w:type="dxa"/>
            <w:tcBorders>
              <w:top w:val="nil"/>
              <w:left w:val="nil"/>
              <w:bottom w:val="nil"/>
              <w:right w:val="nil"/>
            </w:tcBorders>
            <w:shd w:val="clear" w:color="auto" w:fill="595959"/>
          </w:tcPr>
          <w:p w14:paraId="2174A8A3" w14:textId="77777777" w:rsidR="00E14934" w:rsidRDefault="00B13091">
            <w:pPr>
              <w:spacing w:after="0" w:line="259" w:lineRule="auto"/>
              <w:ind w:left="0" w:right="70" w:firstLine="0"/>
              <w:jc w:val="right"/>
            </w:pPr>
            <w:r>
              <w:rPr>
                <w:color w:val="FFFFFF"/>
                <w:sz w:val="24"/>
              </w:rPr>
              <w:t>Procédure de passation</w:t>
            </w:r>
            <w:r>
              <w:rPr>
                <w:sz w:val="24"/>
              </w:rPr>
              <w:t xml:space="preserve"> </w:t>
            </w:r>
          </w:p>
        </w:tc>
        <w:tc>
          <w:tcPr>
            <w:tcW w:w="4803" w:type="dxa"/>
            <w:tcBorders>
              <w:top w:val="nil"/>
              <w:left w:val="nil"/>
              <w:bottom w:val="nil"/>
              <w:right w:val="nil"/>
            </w:tcBorders>
            <w:shd w:val="clear" w:color="auto" w:fill="DADADA"/>
          </w:tcPr>
          <w:p w14:paraId="137630DC" w14:textId="77777777" w:rsidR="00E14934" w:rsidRDefault="00B13091">
            <w:pPr>
              <w:spacing w:after="0" w:line="259" w:lineRule="auto"/>
              <w:ind w:left="170" w:firstLine="0"/>
              <w:jc w:val="left"/>
            </w:pPr>
            <w:r>
              <w:rPr>
                <w:sz w:val="24"/>
              </w:rPr>
              <w:t xml:space="preserve">Procédure adaptée ouverte </w:t>
            </w:r>
          </w:p>
          <w:p w14:paraId="383D31E0" w14:textId="1EEF3BAD" w:rsidR="00E14934" w:rsidRDefault="00B13091">
            <w:pPr>
              <w:spacing w:after="0" w:line="259" w:lineRule="auto"/>
              <w:ind w:left="170" w:firstLine="0"/>
              <w:jc w:val="left"/>
            </w:pPr>
            <w:r>
              <w:rPr>
                <w:sz w:val="16"/>
              </w:rPr>
              <w:t>(Article R2123-1 1° - Inférieure au seuil des procédures formalisées - Code de la commande publique)</w:t>
            </w:r>
            <w:r>
              <w:rPr>
                <w:sz w:val="24"/>
              </w:rPr>
              <w:t xml:space="preserve"> </w:t>
            </w:r>
          </w:p>
        </w:tc>
      </w:tr>
    </w:tbl>
    <w:p w14:paraId="44A77529" w14:textId="77777777" w:rsidR="00E14934" w:rsidRDefault="00B13091">
      <w:pPr>
        <w:spacing w:after="4608" w:line="259" w:lineRule="auto"/>
        <w:ind w:left="118" w:firstLine="0"/>
        <w:jc w:val="left"/>
      </w:pPr>
      <w:r>
        <w:rPr>
          <w:sz w:val="22"/>
        </w:rPr>
        <w:t xml:space="preserve"> </w:t>
      </w:r>
    </w:p>
    <w:p w14:paraId="6746716C" w14:textId="77777777" w:rsidR="00E14934" w:rsidRDefault="00B13091">
      <w:pPr>
        <w:spacing w:after="0" w:line="259" w:lineRule="auto"/>
        <w:ind w:left="0" w:firstLine="0"/>
        <w:jc w:val="left"/>
      </w:pPr>
      <w:r>
        <w:rPr>
          <w:sz w:val="24"/>
        </w:rPr>
        <w:lastRenderedPageBreak/>
        <w:t xml:space="preserve"> </w:t>
      </w:r>
    </w:p>
    <w:p w14:paraId="147A19AC" w14:textId="77777777" w:rsidR="00E14934" w:rsidRDefault="00B13091">
      <w:pPr>
        <w:spacing w:after="685" w:line="259" w:lineRule="auto"/>
        <w:ind w:left="118" w:firstLine="0"/>
        <w:jc w:val="left"/>
      </w:pPr>
      <w:r>
        <w:rPr>
          <w:sz w:val="22"/>
        </w:rPr>
        <w:t xml:space="preserve"> </w:t>
      </w:r>
    </w:p>
    <w:p w14:paraId="2B37A25E" w14:textId="77777777" w:rsidR="00E14934" w:rsidRDefault="00B13091">
      <w:pPr>
        <w:pStyle w:val="Titre2"/>
        <w:ind w:left="103"/>
      </w:pPr>
      <w:r>
        <w:rPr>
          <w:sz w:val="32"/>
        </w:rPr>
        <w:t xml:space="preserve">1. </w:t>
      </w:r>
      <w:r>
        <w:t>ACHETEUR ET OBJET DU CONTRAT</w:t>
      </w:r>
      <w:r>
        <w:rPr>
          <w:b w:val="0"/>
          <w:color w:val="000000"/>
          <w:sz w:val="24"/>
        </w:rPr>
        <w:t xml:space="preserve"> </w:t>
      </w:r>
    </w:p>
    <w:p w14:paraId="105CC38C" w14:textId="77777777" w:rsidR="00E14934" w:rsidRDefault="00B13091">
      <w:pPr>
        <w:spacing w:after="0" w:line="259" w:lineRule="auto"/>
        <w:ind w:left="118" w:firstLine="0"/>
        <w:jc w:val="left"/>
      </w:pPr>
      <w:r>
        <w:rPr>
          <w:sz w:val="2"/>
        </w:rPr>
        <w:t xml:space="preserve"> </w:t>
      </w:r>
    </w:p>
    <w:p w14:paraId="51C68BB4" w14:textId="77777777" w:rsidR="00E14934" w:rsidRDefault="00B13091">
      <w:pPr>
        <w:spacing w:after="7" w:line="259" w:lineRule="auto"/>
        <w:ind w:left="89" w:firstLine="0"/>
        <w:jc w:val="left"/>
      </w:pPr>
      <w:r>
        <w:rPr>
          <w:rFonts w:ascii="Calibri" w:eastAsia="Calibri" w:hAnsi="Calibri" w:cs="Calibri"/>
          <w:noProof/>
          <w:sz w:val="22"/>
        </w:rPr>
        <mc:AlternateContent>
          <mc:Choice Requires="wpg">
            <w:drawing>
              <wp:inline distT="0" distB="0" distL="0" distR="0" wp14:anchorId="14E4B68F" wp14:editId="253C3D54">
                <wp:extent cx="5798185" cy="6096"/>
                <wp:effectExtent l="0" t="0" r="0" b="0"/>
                <wp:docPr id="20484" name="Group 20484"/>
                <wp:cNvGraphicFramePr/>
                <a:graphic xmlns:a="http://schemas.openxmlformats.org/drawingml/2006/main">
                  <a:graphicData uri="http://schemas.microsoft.com/office/word/2010/wordprocessingGroup">
                    <wpg:wgp>
                      <wpg:cNvGrpSpPr/>
                      <wpg:grpSpPr>
                        <a:xfrm>
                          <a:off x="0" y="0"/>
                          <a:ext cx="5798185" cy="6096"/>
                          <a:chOff x="0" y="0"/>
                          <a:chExt cx="5798185" cy="6096"/>
                        </a:xfrm>
                      </wpg:grpSpPr>
                      <wps:wsp>
                        <wps:cNvPr id="23346" name="Shape 23346"/>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inline>
            </w:drawing>
          </mc:Choice>
          <mc:Fallback xmlns:a="http://schemas.openxmlformats.org/drawingml/2006/main">
            <w:pict>
              <v:group id="Group 20484" style="width:456.55pt;height:0.47998pt;mso-position-horizontal-relative:char;mso-position-vertical-relative:line" coordsize="57981,60">
                <v:shape id="Shape 23347" style="position:absolute;width:57981;height:91;left:0;top:0;" coordsize="5798185,9144" path="m0,0l5798185,0l5798185,9144l0,9144l0,0">
                  <v:stroke weight="0pt" endcap="flat" joinstyle="miter" miterlimit="10" on="false" color="#000000" opacity="0"/>
                  <v:fill on="true" color="#d9d9d9"/>
                </v:shape>
              </v:group>
            </w:pict>
          </mc:Fallback>
        </mc:AlternateContent>
      </w:r>
    </w:p>
    <w:p w14:paraId="48EA5AEC" w14:textId="77777777" w:rsidR="00E14934" w:rsidRDefault="00B13091">
      <w:pPr>
        <w:spacing w:after="35" w:line="259" w:lineRule="auto"/>
        <w:ind w:left="118" w:firstLine="0"/>
        <w:jc w:val="left"/>
      </w:pPr>
      <w:r>
        <w:t xml:space="preserve"> </w:t>
      </w:r>
    </w:p>
    <w:p w14:paraId="61AEE41A" w14:textId="77777777" w:rsidR="00E14934" w:rsidRDefault="00B13091">
      <w:pPr>
        <w:tabs>
          <w:tab w:val="center" w:pos="528"/>
          <w:tab w:val="center" w:pos="1321"/>
        </w:tabs>
        <w:spacing w:after="4" w:line="250" w:lineRule="auto"/>
        <w:ind w:left="0" w:firstLine="0"/>
        <w:jc w:val="left"/>
      </w:pPr>
      <w:r>
        <w:rPr>
          <w:rFonts w:ascii="Calibri" w:eastAsia="Calibri" w:hAnsi="Calibri" w:cs="Calibri"/>
          <w:sz w:val="22"/>
        </w:rPr>
        <w:tab/>
      </w:r>
      <w:r>
        <w:rPr>
          <w:rFonts w:ascii="Century Gothic" w:eastAsia="Century Gothic" w:hAnsi="Century Gothic" w:cs="Century Gothic"/>
          <w:b/>
          <w:color w:val="FF9900"/>
        </w:rPr>
        <w:t>■</w:t>
      </w:r>
      <w:r>
        <w:rPr>
          <w:b/>
          <w:color w:val="FF9900"/>
        </w:rPr>
        <w:t xml:space="preserve"> </w:t>
      </w:r>
      <w:r>
        <w:rPr>
          <w:b/>
          <w:color w:val="FF9900"/>
        </w:rPr>
        <w:tab/>
      </w:r>
      <w:r>
        <w:rPr>
          <w:b/>
        </w:rPr>
        <w:t>Acheteur :</w:t>
      </w:r>
      <w:r>
        <w:rPr>
          <w:sz w:val="24"/>
        </w:rPr>
        <w:t xml:space="preserve"> </w:t>
      </w:r>
    </w:p>
    <w:p w14:paraId="0D71A785" w14:textId="77777777" w:rsidR="00E14934" w:rsidRDefault="00B13091">
      <w:pPr>
        <w:spacing w:after="98" w:line="259" w:lineRule="auto"/>
        <w:ind w:left="118" w:firstLine="0"/>
        <w:jc w:val="left"/>
      </w:pPr>
      <w:r>
        <w:rPr>
          <w:sz w:val="12"/>
        </w:rPr>
        <w:t xml:space="preserve"> </w:t>
      </w:r>
    </w:p>
    <w:p w14:paraId="5C344646" w14:textId="061CFFA3" w:rsidR="00E14934" w:rsidRDefault="00C861BE">
      <w:pPr>
        <w:spacing w:after="4" w:line="250" w:lineRule="auto"/>
        <w:ind w:right="82"/>
        <w:jc w:val="left"/>
      </w:pPr>
      <w:r>
        <w:rPr>
          <w:b/>
        </w:rPr>
        <w:t>Mairie SAINT SEURIN SUR L’ISLE</w:t>
      </w:r>
    </w:p>
    <w:p w14:paraId="5C78C4AB" w14:textId="3F9F6F36" w:rsidR="00E14934" w:rsidRDefault="00B13091">
      <w:pPr>
        <w:ind w:left="113" w:right="499"/>
      </w:pPr>
      <w:r>
        <w:t xml:space="preserve">Service </w:t>
      </w:r>
      <w:r w:rsidR="00C861BE">
        <w:t>Aménagement Urbain</w:t>
      </w:r>
      <w:r>
        <w:rPr>
          <w:sz w:val="24"/>
        </w:rPr>
        <w:t xml:space="preserve"> </w:t>
      </w:r>
    </w:p>
    <w:p w14:paraId="201DBAC6" w14:textId="54B6CC31" w:rsidR="00E14934" w:rsidRDefault="00B13091">
      <w:pPr>
        <w:ind w:left="113" w:right="499"/>
      </w:pPr>
      <w:r>
        <w:t xml:space="preserve">Représentant : </w:t>
      </w:r>
      <w:r w:rsidR="00C861BE">
        <w:t>Eveline LAVAURE CARDONA la</w:t>
      </w:r>
      <w:r>
        <w:t xml:space="preserve"> Maire</w:t>
      </w:r>
      <w:r>
        <w:rPr>
          <w:sz w:val="24"/>
        </w:rPr>
        <w:t xml:space="preserve"> </w:t>
      </w:r>
    </w:p>
    <w:p w14:paraId="2F9311ED" w14:textId="77777777" w:rsidR="00E14934" w:rsidRDefault="00B13091">
      <w:pPr>
        <w:ind w:left="113" w:right="499"/>
      </w:pPr>
      <w:r>
        <w:t>Adresse : Hôtel de ville</w:t>
      </w:r>
      <w:r>
        <w:rPr>
          <w:sz w:val="24"/>
        </w:rPr>
        <w:t xml:space="preserve"> </w:t>
      </w:r>
    </w:p>
    <w:p w14:paraId="44656414" w14:textId="72AEF0E7" w:rsidR="00E14934" w:rsidRDefault="00B13091">
      <w:pPr>
        <w:ind w:left="113" w:right="499"/>
      </w:pPr>
      <w:r>
        <w:t xml:space="preserve">BP </w:t>
      </w:r>
      <w:r w:rsidR="00C861BE">
        <w:t>26</w:t>
      </w:r>
      <w:r>
        <w:rPr>
          <w:sz w:val="24"/>
        </w:rPr>
        <w:t xml:space="preserve"> </w:t>
      </w:r>
    </w:p>
    <w:p w14:paraId="00BD2AA3" w14:textId="1E2B0F82" w:rsidR="00E14934" w:rsidRDefault="00C861BE">
      <w:pPr>
        <w:ind w:left="113" w:right="499"/>
      </w:pPr>
      <w:r>
        <w:t>33660 SAINT SEURIN SUR L’ISLE</w:t>
      </w:r>
    </w:p>
    <w:p w14:paraId="74195ABF" w14:textId="301E3000" w:rsidR="00E14934" w:rsidRDefault="00B13091">
      <w:pPr>
        <w:ind w:left="113" w:right="499"/>
      </w:pPr>
      <w:r>
        <w:t>Site internet : http://www.</w:t>
      </w:r>
      <w:r w:rsidR="00C861BE">
        <w:t>stseurinsurlisle.com</w:t>
      </w:r>
      <w:r>
        <w:t>/</w:t>
      </w:r>
      <w:r>
        <w:rPr>
          <w:sz w:val="24"/>
        </w:rPr>
        <w:t xml:space="preserve"> </w:t>
      </w:r>
    </w:p>
    <w:p w14:paraId="0BBB3FB0" w14:textId="77777777" w:rsidR="00E14934" w:rsidRDefault="00B13091">
      <w:pPr>
        <w:spacing w:after="35" w:line="259" w:lineRule="auto"/>
        <w:ind w:left="118" w:firstLine="0"/>
        <w:jc w:val="left"/>
      </w:pPr>
      <w:r>
        <w:t xml:space="preserve"> </w:t>
      </w:r>
    </w:p>
    <w:p w14:paraId="2986E9FA" w14:textId="77777777" w:rsidR="00E14934" w:rsidRDefault="00B13091">
      <w:pPr>
        <w:tabs>
          <w:tab w:val="center" w:pos="528"/>
          <w:tab w:val="center" w:pos="2207"/>
        </w:tabs>
        <w:spacing w:after="4" w:line="250" w:lineRule="auto"/>
        <w:ind w:left="0" w:firstLine="0"/>
        <w:jc w:val="left"/>
      </w:pPr>
      <w:r>
        <w:rPr>
          <w:rFonts w:ascii="Calibri" w:eastAsia="Calibri" w:hAnsi="Calibri" w:cs="Calibri"/>
          <w:sz w:val="22"/>
        </w:rPr>
        <w:tab/>
      </w:r>
      <w:r>
        <w:rPr>
          <w:rFonts w:ascii="Century Gothic" w:eastAsia="Century Gothic" w:hAnsi="Century Gothic" w:cs="Century Gothic"/>
          <w:b/>
          <w:color w:val="FF9900"/>
        </w:rPr>
        <w:t>■</w:t>
      </w:r>
      <w:r>
        <w:rPr>
          <w:b/>
          <w:color w:val="FF9900"/>
        </w:rPr>
        <w:t xml:space="preserve"> </w:t>
      </w:r>
      <w:r>
        <w:rPr>
          <w:b/>
          <w:color w:val="FF9900"/>
        </w:rPr>
        <w:tab/>
      </w:r>
      <w:r>
        <w:rPr>
          <w:b/>
        </w:rPr>
        <w:t>Description de la prestation :</w:t>
      </w:r>
      <w:r>
        <w:rPr>
          <w:sz w:val="24"/>
        </w:rPr>
        <w:t xml:space="preserve"> </w:t>
      </w:r>
    </w:p>
    <w:p w14:paraId="37CAE7A6" w14:textId="77777777" w:rsidR="00E14934" w:rsidRDefault="00B13091">
      <w:pPr>
        <w:spacing w:after="62" w:line="259" w:lineRule="auto"/>
        <w:ind w:left="118" w:firstLine="0"/>
        <w:jc w:val="left"/>
      </w:pPr>
      <w:r>
        <w:rPr>
          <w:sz w:val="12"/>
        </w:rPr>
        <w:t xml:space="preserve"> </w:t>
      </w:r>
    </w:p>
    <w:p w14:paraId="7E259E3F" w14:textId="14949487" w:rsidR="00E14934" w:rsidRDefault="00B13091">
      <w:pPr>
        <w:spacing w:after="4" w:line="250" w:lineRule="auto"/>
        <w:ind w:right="82"/>
        <w:jc w:val="left"/>
      </w:pPr>
      <w:r>
        <w:t xml:space="preserve">Le contrat porte sur les prestations suivantes </w:t>
      </w:r>
      <w:r w:rsidR="00C861BE">
        <w:t>CREATION D’UN</w:t>
      </w:r>
      <w:r w:rsidR="0074289C">
        <w:t xml:space="preserve"> TERRAIN DE TENNIS EN</w:t>
      </w:r>
      <w:r w:rsidR="00C861BE">
        <w:t xml:space="preserve"> RESINE EN REMPLACEMENT D’UN ANCIEN GAZON SYNTHETIQUE EN BATIMENT COUVERT</w:t>
      </w:r>
    </w:p>
    <w:p w14:paraId="0434DA04" w14:textId="77777777" w:rsidR="00E14934" w:rsidRDefault="00B13091">
      <w:pPr>
        <w:spacing w:after="0" w:line="259" w:lineRule="auto"/>
        <w:ind w:left="118" w:firstLine="0"/>
        <w:jc w:val="left"/>
      </w:pPr>
      <w:r>
        <w:t xml:space="preserve"> </w:t>
      </w:r>
    </w:p>
    <w:p w14:paraId="6E45E58C" w14:textId="2D485CAC" w:rsidR="00E14934" w:rsidRDefault="00B13091" w:rsidP="00C3733E">
      <w:pPr>
        <w:spacing w:after="4" w:line="249" w:lineRule="auto"/>
        <w:ind w:left="225" w:firstLine="0"/>
        <w:jc w:val="left"/>
      </w:pPr>
      <w:r>
        <w:rPr>
          <w:sz w:val="24"/>
        </w:rPr>
        <w:t xml:space="preserve"> </w:t>
      </w:r>
    </w:p>
    <w:p w14:paraId="0A8425FF" w14:textId="77777777" w:rsidR="00E14934" w:rsidRDefault="00B13091">
      <w:pPr>
        <w:spacing w:after="0" w:line="259" w:lineRule="auto"/>
        <w:ind w:left="118" w:firstLine="0"/>
        <w:jc w:val="left"/>
      </w:pPr>
      <w:r>
        <w:rPr>
          <w:sz w:val="14"/>
        </w:rPr>
        <w:t xml:space="preserve"> </w:t>
      </w:r>
    </w:p>
    <w:tbl>
      <w:tblPr>
        <w:tblStyle w:val="TableGrid"/>
        <w:tblW w:w="9182" w:type="dxa"/>
        <w:tblInd w:w="10" w:type="dxa"/>
        <w:tblCellMar>
          <w:top w:w="64" w:type="dxa"/>
          <w:left w:w="110" w:type="dxa"/>
          <w:right w:w="115" w:type="dxa"/>
        </w:tblCellMar>
        <w:tblLook w:val="04A0" w:firstRow="1" w:lastRow="0" w:firstColumn="1" w:lastColumn="0" w:noHBand="0" w:noVBand="1"/>
      </w:tblPr>
      <w:tblGrid>
        <w:gridCol w:w="2660"/>
        <w:gridCol w:w="6522"/>
      </w:tblGrid>
      <w:tr w:rsidR="00E14934" w14:paraId="2FC60B45" w14:textId="77777777">
        <w:trPr>
          <w:trHeight w:val="352"/>
        </w:trPr>
        <w:tc>
          <w:tcPr>
            <w:tcW w:w="2660" w:type="dxa"/>
            <w:tcBorders>
              <w:top w:val="nil"/>
              <w:left w:val="nil"/>
              <w:bottom w:val="single" w:sz="4" w:space="0" w:color="D9D9D9"/>
              <w:right w:val="nil"/>
            </w:tcBorders>
            <w:shd w:val="clear" w:color="auto" w:fill="595959"/>
          </w:tcPr>
          <w:p w14:paraId="0AB25E1D" w14:textId="77777777" w:rsidR="00E14934" w:rsidRDefault="00B13091">
            <w:pPr>
              <w:spacing w:after="0" w:line="259" w:lineRule="auto"/>
              <w:ind w:left="0" w:right="2" w:firstLine="0"/>
              <w:jc w:val="center"/>
            </w:pPr>
            <w:r>
              <w:rPr>
                <w:color w:val="FFFFFF"/>
              </w:rPr>
              <w:t>Code CPV</w:t>
            </w:r>
            <w:r>
              <w:rPr>
                <w:sz w:val="24"/>
              </w:rPr>
              <w:t xml:space="preserve"> </w:t>
            </w:r>
          </w:p>
        </w:tc>
        <w:tc>
          <w:tcPr>
            <w:tcW w:w="6522" w:type="dxa"/>
            <w:tcBorders>
              <w:top w:val="nil"/>
              <w:left w:val="nil"/>
              <w:bottom w:val="single" w:sz="4" w:space="0" w:color="D9D9D9"/>
              <w:right w:val="nil"/>
            </w:tcBorders>
            <w:shd w:val="clear" w:color="auto" w:fill="595959"/>
          </w:tcPr>
          <w:p w14:paraId="77D13408" w14:textId="77777777" w:rsidR="00E14934" w:rsidRDefault="00B13091">
            <w:pPr>
              <w:spacing w:after="0" w:line="259" w:lineRule="auto"/>
              <w:ind w:left="2" w:firstLine="0"/>
              <w:jc w:val="center"/>
            </w:pPr>
            <w:r>
              <w:rPr>
                <w:color w:val="FFFFFF"/>
              </w:rPr>
              <w:t>Libellé CPV</w:t>
            </w:r>
            <w:r>
              <w:rPr>
                <w:sz w:val="24"/>
              </w:rPr>
              <w:t xml:space="preserve"> </w:t>
            </w:r>
          </w:p>
        </w:tc>
      </w:tr>
      <w:tr w:rsidR="00E14934" w14:paraId="485A7900" w14:textId="77777777">
        <w:trPr>
          <w:trHeight w:val="340"/>
        </w:trPr>
        <w:tc>
          <w:tcPr>
            <w:tcW w:w="2660" w:type="dxa"/>
            <w:tcBorders>
              <w:top w:val="single" w:sz="4" w:space="0" w:color="D9D9D9"/>
              <w:left w:val="single" w:sz="4" w:space="0" w:color="D9D9D9"/>
              <w:bottom w:val="single" w:sz="4" w:space="0" w:color="D9D9D9"/>
              <w:right w:val="single" w:sz="4" w:space="0" w:color="D9D9D9"/>
            </w:tcBorders>
          </w:tcPr>
          <w:p w14:paraId="3668EE26" w14:textId="77777777" w:rsidR="00E14934" w:rsidRPr="00A8630F" w:rsidRDefault="00B13091">
            <w:pPr>
              <w:spacing w:after="0" w:line="259" w:lineRule="auto"/>
              <w:ind w:left="0" w:firstLine="0"/>
              <w:jc w:val="left"/>
              <w:rPr>
                <w:szCs w:val="20"/>
              </w:rPr>
            </w:pPr>
            <w:r w:rsidRPr="00A8630F">
              <w:rPr>
                <w:szCs w:val="20"/>
              </w:rPr>
              <w:t xml:space="preserve">45236112-8 </w:t>
            </w:r>
          </w:p>
          <w:p w14:paraId="5BAB335A" w14:textId="6FC845D4" w:rsidR="00C3733E" w:rsidRPr="00C3733E" w:rsidRDefault="00C3733E">
            <w:pPr>
              <w:spacing w:after="0" w:line="259" w:lineRule="auto"/>
              <w:ind w:left="0" w:firstLine="0"/>
              <w:jc w:val="left"/>
              <w:rPr>
                <w:sz w:val="18"/>
                <w:szCs w:val="18"/>
              </w:rPr>
            </w:pPr>
            <w:r w:rsidRPr="00A8630F">
              <w:rPr>
                <w:szCs w:val="20"/>
              </w:rPr>
              <w:t>45212100</w:t>
            </w:r>
          </w:p>
        </w:tc>
        <w:tc>
          <w:tcPr>
            <w:tcW w:w="6522" w:type="dxa"/>
            <w:tcBorders>
              <w:top w:val="single" w:sz="4" w:space="0" w:color="D9D9D9"/>
              <w:left w:val="single" w:sz="4" w:space="0" w:color="D9D9D9"/>
              <w:bottom w:val="single" w:sz="4" w:space="0" w:color="D9D9D9"/>
              <w:right w:val="single" w:sz="4" w:space="0" w:color="D9D9D9"/>
            </w:tcBorders>
          </w:tcPr>
          <w:p w14:paraId="3AA34A0F" w14:textId="77777777" w:rsidR="00E14934" w:rsidRPr="00A8630F" w:rsidRDefault="00B13091">
            <w:pPr>
              <w:spacing w:after="0" w:line="259" w:lineRule="auto"/>
              <w:ind w:left="2" w:firstLine="0"/>
              <w:jc w:val="left"/>
              <w:rPr>
                <w:szCs w:val="20"/>
              </w:rPr>
            </w:pPr>
            <w:r w:rsidRPr="00A8630F">
              <w:rPr>
                <w:szCs w:val="20"/>
              </w:rPr>
              <w:t xml:space="preserve">Travaux de nivelage de courts de tennis </w:t>
            </w:r>
          </w:p>
          <w:p w14:paraId="51DDE301" w14:textId="58AD4BBF" w:rsidR="00C3733E" w:rsidRPr="00C3733E" w:rsidRDefault="00C3733E">
            <w:pPr>
              <w:spacing w:after="0" w:line="259" w:lineRule="auto"/>
              <w:ind w:left="2" w:firstLine="0"/>
              <w:jc w:val="left"/>
              <w:rPr>
                <w:sz w:val="18"/>
                <w:szCs w:val="18"/>
              </w:rPr>
            </w:pPr>
            <w:r w:rsidRPr="00A8630F">
              <w:rPr>
                <w:szCs w:val="20"/>
              </w:rPr>
              <w:t>Travaux de réparation terrain sportif</w:t>
            </w:r>
          </w:p>
        </w:tc>
      </w:tr>
    </w:tbl>
    <w:p w14:paraId="51E0D475" w14:textId="77777777" w:rsidR="00E14934" w:rsidRDefault="00B13091">
      <w:pPr>
        <w:spacing w:after="35" w:line="259" w:lineRule="auto"/>
        <w:ind w:left="118" w:firstLine="0"/>
        <w:jc w:val="left"/>
      </w:pPr>
      <w:r>
        <w:t xml:space="preserve"> </w:t>
      </w:r>
    </w:p>
    <w:p w14:paraId="39437614" w14:textId="77777777" w:rsidR="00E14934" w:rsidRDefault="00B13091">
      <w:pPr>
        <w:tabs>
          <w:tab w:val="center" w:pos="528"/>
          <w:tab w:val="center" w:pos="2744"/>
        </w:tabs>
        <w:spacing w:after="4" w:line="250" w:lineRule="auto"/>
        <w:ind w:left="0" w:firstLine="0"/>
        <w:jc w:val="left"/>
      </w:pPr>
      <w:r>
        <w:rPr>
          <w:rFonts w:ascii="Calibri" w:eastAsia="Calibri" w:hAnsi="Calibri" w:cs="Calibri"/>
          <w:sz w:val="22"/>
        </w:rPr>
        <w:tab/>
      </w:r>
      <w:r>
        <w:rPr>
          <w:rFonts w:ascii="Century Gothic" w:eastAsia="Century Gothic" w:hAnsi="Century Gothic" w:cs="Century Gothic"/>
          <w:b/>
          <w:color w:val="FF9900"/>
        </w:rPr>
        <w:t>■</w:t>
      </w:r>
      <w:r>
        <w:rPr>
          <w:b/>
          <w:color w:val="FF9900"/>
        </w:rPr>
        <w:t xml:space="preserve"> </w:t>
      </w:r>
      <w:r>
        <w:rPr>
          <w:b/>
          <w:color w:val="FF9900"/>
        </w:rPr>
        <w:tab/>
      </w:r>
      <w:r>
        <w:rPr>
          <w:b/>
        </w:rPr>
        <w:t>Caractéristiques principales du contrat :</w:t>
      </w:r>
      <w:r>
        <w:rPr>
          <w:sz w:val="24"/>
        </w:rPr>
        <w:t xml:space="preserve"> </w:t>
      </w:r>
    </w:p>
    <w:p w14:paraId="6C15B47B" w14:textId="77777777" w:rsidR="00E14934" w:rsidRDefault="00B13091">
      <w:pPr>
        <w:spacing w:after="0" w:line="259" w:lineRule="auto"/>
        <w:ind w:left="118" w:firstLine="0"/>
        <w:jc w:val="left"/>
      </w:pPr>
      <w:r>
        <w:rPr>
          <w:sz w:val="12"/>
        </w:rPr>
        <w:t xml:space="preserve"> </w:t>
      </w:r>
    </w:p>
    <w:tbl>
      <w:tblPr>
        <w:tblStyle w:val="TableGrid"/>
        <w:tblW w:w="9186" w:type="dxa"/>
        <w:tblInd w:w="-26" w:type="dxa"/>
        <w:tblCellMar>
          <w:top w:w="41" w:type="dxa"/>
          <w:left w:w="153" w:type="dxa"/>
          <w:right w:w="115" w:type="dxa"/>
        </w:tblCellMar>
        <w:tblLook w:val="04A0" w:firstRow="1" w:lastRow="0" w:firstColumn="1" w:lastColumn="0" w:noHBand="0" w:noVBand="1"/>
      </w:tblPr>
      <w:tblGrid>
        <w:gridCol w:w="2837"/>
        <w:gridCol w:w="6349"/>
      </w:tblGrid>
      <w:tr w:rsidR="00E14934" w14:paraId="257BCFE7" w14:textId="77777777">
        <w:trPr>
          <w:trHeight w:val="497"/>
        </w:trPr>
        <w:tc>
          <w:tcPr>
            <w:tcW w:w="2837" w:type="dxa"/>
            <w:tcBorders>
              <w:top w:val="nil"/>
              <w:left w:val="nil"/>
              <w:bottom w:val="nil"/>
              <w:right w:val="nil"/>
            </w:tcBorders>
            <w:shd w:val="clear" w:color="auto" w:fill="595959"/>
          </w:tcPr>
          <w:p w14:paraId="17B9BD02" w14:textId="4BC1F0AA" w:rsidR="00E14934" w:rsidRDefault="00B13091">
            <w:pPr>
              <w:tabs>
                <w:tab w:val="center" w:pos="1206"/>
              </w:tabs>
              <w:spacing w:after="0" w:line="259" w:lineRule="auto"/>
              <w:ind w:left="0" w:firstLine="0"/>
              <w:jc w:val="left"/>
            </w:pPr>
            <w:r>
              <w:rPr>
                <w:noProof/>
              </w:rPr>
              <w:drawing>
                <wp:inline distT="0" distB="0" distL="0" distR="0" wp14:anchorId="13098DE5" wp14:editId="70953D84">
                  <wp:extent cx="170815" cy="170815"/>
                  <wp:effectExtent l="0" t="0" r="0" b="0"/>
                  <wp:docPr id="276" name="Picture 276"/>
                  <wp:cNvGraphicFramePr/>
                  <a:graphic xmlns:a="http://schemas.openxmlformats.org/drawingml/2006/main">
                    <a:graphicData uri="http://schemas.openxmlformats.org/drawingml/2006/picture">
                      <pic:pic xmlns:pic="http://schemas.openxmlformats.org/drawingml/2006/picture">
                        <pic:nvPicPr>
                          <pic:cNvPr id="276" name="Picture 276"/>
                          <pic:cNvPicPr/>
                        </pic:nvPicPr>
                        <pic:blipFill>
                          <a:blip r:embed="rId8"/>
                          <a:stretch>
                            <a:fillRect/>
                          </a:stretch>
                        </pic:blipFill>
                        <pic:spPr>
                          <a:xfrm>
                            <a:off x="0" y="0"/>
                            <a:ext cx="170815" cy="170815"/>
                          </a:xfrm>
                          <a:prstGeom prst="rect">
                            <a:avLst/>
                          </a:prstGeom>
                        </pic:spPr>
                      </pic:pic>
                    </a:graphicData>
                  </a:graphic>
                </wp:inline>
              </w:drawing>
            </w:r>
            <w:r>
              <w:rPr>
                <w:sz w:val="24"/>
              </w:rPr>
              <w:t xml:space="preserve"> </w:t>
            </w:r>
            <w:r w:rsidR="00693C18">
              <w:rPr>
                <w:sz w:val="24"/>
              </w:rPr>
              <w:t xml:space="preserve"> </w:t>
            </w:r>
            <w:r>
              <w:rPr>
                <w:color w:val="FFFFFF"/>
                <w:sz w:val="18"/>
              </w:rPr>
              <w:t>Objet du contrat</w:t>
            </w:r>
            <w:r>
              <w:rPr>
                <w:sz w:val="24"/>
              </w:rPr>
              <w:t xml:space="preserve"> </w:t>
            </w:r>
          </w:p>
        </w:tc>
        <w:tc>
          <w:tcPr>
            <w:tcW w:w="6349" w:type="dxa"/>
            <w:tcBorders>
              <w:top w:val="nil"/>
              <w:left w:val="nil"/>
              <w:bottom w:val="nil"/>
              <w:right w:val="nil"/>
            </w:tcBorders>
            <w:shd w:val="clear" w:color="auto" w:fill="DADADA"/>
          </w:tcPr>
          <w:p w14:paraId="1C44E62C" w14:textId="0D7D742B" w:rsidR="00C861BE" w:rsidRDefault="00C861BE" w:rsidP="00C861BE">
            <w:pPr>
              <w:spacing w:after="4" w:line="250" w:lineRule="auto"/>
              <w:ind w:right="82"/>
              <w:jc w:val="left"/>
            </w:pPr>
            <w:r>
              <w:t>CREATION D’UN</w:t>
            </w:r>
            <w:r w:rsidR="0074289C">
              <w:t xml:space="preserve"> TERRAIN DE TENNIS EN</w:t>
            </w:r>
            <w:r>
              <w:t xml:space="preserve"> RESINE EN REMPLACEMENT D’UN ANCIEN GAZON SYNTHETIQUE EN BATIMENT COUVERT</w:t>
            </w:r>
          </w:p>
          <w:p w14:paraId="4B94C5F9" w14:textId="6F3340AC" w:rsidR="00E14934" w:rsidRDefault="00E14934">
            <w:pPr>
              <w:spacing w:after="0" w:line="259" w:lineRule="auto"/>
              <w:ind w:left="113" w:firstLine="0"/>
              <w:jc w:val="left"/>
            </w:pPr>
          </w:p>
        </w:tc>
      </w:tr>
      <w:tr w:rsidR="00E14934" w14:paraId="36896BD9" w14:textId="77777777">
        <w:trPr>
          <w:trHeight w:val="322"/>
        </w:trPr>
        <w:tc>
          <w:tcPr>
            <w:tcW w:w="2837" w:type="dxa"/>
            <w:tcBorders>
              <w:top w:val="nil"/>
              <w:left w:val="nil"/>
              <w:bottom w:val="nil"/>
              <w:right w:val="nil"/>
            </w:tcBorders>
            <w:shd w:val="clear" w:color="auto" w:fill="595959"/>
          </w:tcPr>
          <w:p w14:paraId="19E3A0B8" w14:textId="4EB05A8C" w:rsidR="00E14934" w:rsidRDefault="00B13091">
            <w:pPr>
              <w:tabs>
                <w:tab w:val="center" w:pos="925"/>
              </w:tabs>
              <w:spacing w:after="0" w:line="259" w:lineRule="auto"/>
              <w:ind w:left="0" w:firstLine="0"/>
              <w:jc w:val="left"/>
            </w:pPr>
            <w:r>
              <w:rPr>
                <w:noProof/>
              </w:rPr>
              <w:drawing>
                <wp:inline distT="0" distB="0" distL="0" distR="0" wp14:anchorId="2865DB0E" wp14:editId="6691635A">
                  <wp:extent cx="170815" cy="170815"/>
                  <wp:effectExtent l="0" t="0" r="0" b="0"/>
                  <wp:docPr id="291" name="Picture 291"/>
                  <wp:cNvGraphicFramePr/>
                  <a:graphic xmlns:a="http://schemas.openxmlformats.org/drawingml/2006/main">
                    <a:graphicData uri="http://schemas.openxmlformats.org/drawingml/2006/picture">
                      <pic:pic xmlns:pic="http://schemas.openxmlformats.org/drawingml/2006/picture">
                        <pic:nvPicPr>
                          <pic:cNvPr id="291" name="Picture 291"/>
                          <pic:cNvPicPr/>
                        </pic:nvPicPr>
                        <pic:blipFill>
                          <a:blip r:embed="rId9"/>
                          <a:stretch>
                            <a:fillRect/>
                          </a:stretch>
                        </pic:blipFill>
                        <pic:spPr>
                          <a:xfrm>
                            <a:off x="0" y="0"/>
                            <a:ext cx="170815" cy="170815"/>
                          </a:xfrm>
                          <a:prstGeom prst="rect">
                            <a:avLst/>
                          </a:prstGeom>
                        </pic:spPr>
                      </pic:pic>
                    </a:graphicData>
                  </a:graphic>
                </wp:inline>
              </w:drawing>
            </w:r>
            <w:r>
              <w:rPr>
                <w:sz w:val="24"/>
              </w:rPr>
              <w:t xml:space="preserve"> </w:t>
            </w:r>
            <w:r w:rsidR="00693C18">
              <w:rPr>
                <w:sz w:val="24"/>
              </w:rPr>
              <w:t xml:space="preserve"> </w:t>
            </w:r>
            <w:r>
              <w:rPr>
                <w:color w:val="FFFFFF"/>
                <w:sz w:val="18"/>
              </w:rPr>
              <w:t>Acheteur</w:t>
            </w:r>
            <w:r>
              <w:rPr>
                <w:sz w:val="24"/>
              </w:rPr>
              <w:t xml:space="preserve"> </w:t>
            </w:r>
          </w:p>
        </w:tc>
        <w:tc>
          <w:tcPr>
            <w:tcW w:w="6349" w:type="dxa"/>
            <w:tcBorders>
              <w:top w:val="nil"/>
              <w:left w:val="nil"/>
              <w:bottom w:val="nil"/>
              <w:right w:val="nil"/>
            </w:tcBorders>
            <w:shd w:val="clear" w:color="auto" w:fill="DADADA"/>
          </w:tcPr>
          <w:p w14:paraId="4C99777A" w14:textId="1982FAF9" w:rsidR="00E14934" w:rsidRDefault="00B13091">
            <w:pPr>
              <w:spacing w:after="0" w:line="259" w:lineRule="auto"/>
              <w:ind w:left="113" w:firstLine="0"/>
              <w:jc w:val="left"/>
            </w:pPr>
            <w:r>
              <w:rPr>
                <w:sz w:val="18"/>
              </w:rPr>
              <w:t xml:space="preserve">Ville de </w:t>
            </w:r>
            <w:r w:rsidR="00C861BE">
              <w:rPr>
                <w:sz w:val="18"/>
              </w:rPr>
              <w:t>Saint Seurin sur L’Isle</w:t>
            </w:r>
            <w:r>
              <w:rPr>
                <w:sz w:val="24"/>
              </w:rPr>
              <w:t xml:space="preserve"> </w:t>
            </w:r>
          </w:p>
        </w:tc>
      </w:tr>
      <w:tr w:rsidR="00E14934" w14:paraId="72DC7D24" w14:textId="77777777">
        <w:trPr>
          <w:trHeight w:val="355"/>
        </w:trPr>
        <w:tc>
          <w:tcPr>
            <w:tcW w:w="2837" w:type="dxa"/>
            <w:tcBorders>
              <w:top w:val="nil"/>
              <w:left w:val="nil"/>
              <w:bottom w:val="nil"/>
              <w:right w:val="nil"/>
            </w:tcBorders>
            <w:shd w:val="clear" w:color="auto" w:fill="595959"/>
          </w:tcPr>
          <w:p w14:paraId="50FB2638" w14:textId="1C035C03" w:rsidR="00E14934" w:rsidRDefault="00B13091">
            <w:pPr>
              <w:tabs>
                <w:tab w:val="center" w:pos="1190"/>
              </w:tabs>
              <w:spacing w:after="0" w:line="259" w:lineRule="auto"/>
              <w:ind w:left="0" w:firstLine="0"/>
              <w:jc w:val="left"/>
            </w:pPr>
            <w:r>
              <w:rPr>
                <w:noProof/>
              </w:rPr>
              <w:drawing>
                <wp:inline distT="0" distB="0" distL="0" distR="0" wp14:anchorId="729D6788" wp14:editId="1B99C591">
                  <wp:extent cx="170815" cy="170180"/>
                  <wp:effectExtent l="0" t="0" r="0" b="0"/>
                  <wp:docPr id="304" name="Picture 304"/>
                  <wp:cNvGraphicFramePr/>
                  <a:graphic xmlns:a="http://schemas.openxmlformats.org/drawingml/2006/main">
                    <a:graphicData uri="http://schemas.openxmlformats.org/drawingml/2006/picture">
                      <pic:pic xmlns:pic="http://schemas.openxmlformats.org/drawingml/2006/picture">
                        <pic:nvPicPr>
                          <pic:cNvPr id="304" name="Picture 304"/>
                          <pic:cNvPicPr/>
                        </pic:nvPicPr>
                        <pic:blipFill>
                          <a:blip r:embed="rId10"/>
                          <a:stretch>
                            <a:fillRect/>
                          </a:stretch>
                        </pic:blipFill>
                        <pic:spPr>
                          <a:xfrm>
                            <a:off x="0" y="0"/>
                            <a:ext cx="170815" cy="170180"/>
                          </a:xfrm>
                          <a:prstGeom prst="rect">
                            <a:avLst/>
                          </a:prstGeom>
                        </pic:spPr>
                      </pic:pic>
                    </a:graphicData>
                  </a:graphic>
                </wp:inline>
              </w:drawing>
            </w:r>
            <w:r>
              <w:rPr>
                <w:sz w:val="24"/>
              </w:rPr>
              <w:t xml:space="preserve"> </w:t>
            </w:r>
            <w:r w:rsidR="00693C18">
              <w:rPr>
                <w:sz w:val="24"/>
              </w:rPr>
              <w:t xml:space="preserve"> </w:t>
            </w:r>
            <w:r>
              <w:rPr>
                <w:color w:val="FFFFFF"/>
                <w:sz w:val="18"/>
              </w:rPr>
              <w:t>Type de contrat</w:t>
            </w:r>
            <w:r>
              <w:rPr>
                <w:sz w:val="24"/>
              </w:rPr>
              <w:t xml:space="preserve"> </w:t>
            </w:r>
          </w:p>
        </w:tc>
        <w:tc>
          <w:tcPr>
            <w:tcW w:w="6349" w:type="dxa"/>
            <w:tcBorders>
              <w:top w:val="nil"/>
              <w:left w:val="nil"/>
              <w:bottom w:val="nil"/>
              <w:right w:val="nil"/>
            </w:tcBorders>
            <w:shd w:val="clear" w:color="auto" w:fill="DADADA"/>
          </w:tcPr>
          <w:p w14:paraId="4DF609A2" w14:textId="77777777" w:rsidR="00E14934" w:rsidRDefault="00B13091">
            <w:pPr>
              <w:spacing w:after="0" w:line="259" w:lineRule="auto"/>
              <w:ind w:left="113" w:firstLine="0"/>
              <w:jc w:val="left"/>
            </w:pPr>
            <w:r>
              <w:rPr>
                <w:sz w:val="18"/>
              </w:rPr>
              <w:t>Marché ordinaire de travaux</w:t>
            </w:r>
            <w:r>
              <w:rPr>
                <w:sz w:val="24"/>
              </w:rPr>
              <w:t xml:space="preserve"> </w:t>
            </w:r>
          </w:p>
        </w:tc>
      </w:tr>
      <w:tr w:rsidR="00E14934" w14:paraId="69216F64" w14:textId="77777777">
        <w:trPr>
          <w:trHeight w:val="356"/>
        </w:trPr>
        <w:tc>
          <w:tcPr>
            <w:tcW w:w="2837" w:type="dxa"/>
            <w:tcBorders>
              <w:top w:val="nil"/>
              <w:left w:val="nil"/>
              <w:bottom w:val="nil"/>
              <w:right w:val="nil"/>
            </w:tcBorders>
            <w:shd w:val="clear" w:color="auto" w:fill="595959"/>
          </w:tcPr>
          <w:p w14:paraId="0FB9C07F" w14:textId="04442680" w:rsidR="00E14934" w:rsidRDefault="00B13091">
            <w:pPr>
              <w:tabs>
                <w:tab w:val="center" w:pos="930"/>
              </w:tabs>
              <w:spacing w:after="0" w:line="259" w:lineRule="auto"/>
              <w:ind w:left="0" w:firstLine="0"/>
              <w:jc w:val="left"/>
            </w:pPr>
            <w:r>
              <w:rPr>
                <w:noProof/>
              </w:rPr>
              <w:drawing>
                <wp:inline distT="0" distB="0" distL="0" distR="0" wp14:anchorId="753D1A93" wp14:editId="44315D82">
                  <wp:extent cx="170815" cy="170815"/>
                  <wp:effectExtent l="0" t="0" r="0" b="0"/>
                  <wp:docPr id="317" name="Picture 317"/>
                  <wp:cNvGraphicFramePr/>
                  <a:graphic xmlns:a="http://schemas.openxmlformats.org/drawingml/2006/main">
                    <a:graphicData uri="http://schemas.openxmlformats.org/drawingml/2006/picture">
                      <pic:pic xmlns:pic="http://schemas.openxmlformats.org/drawingml/2006/picture">
                        <pic:nvPicPr>
                          <pic:cNvPr id="317" name="Picture 317"/>
                          <pic:cNvPicPr/>
                        </pic:nvPicPr>
                        <pic:blipFill>
                          <a:blip r:embed="rId11"/>
                          <a:stretch>
                            <a:fillRect/>
                          </a:stretch>
                        </pic:blipFill>
                        <pic:spPr>
                          <a:xfrm>
                            <a:off x="0" y="0"/>
                            <a:ext cx="170815" cy="170815"/>
                          </a:xfrm>
                          <a:prstGeom prst="rect">
                            <a:avLst/>
                          </a:prstGeom>
                        </pic:spPr>
                      </pic:pic>
                    </a:graphicData>
                  </a:graphic>
                </wp:inline>
              </w:drawing>
            </w:r>
            <w:r>
              <w:rPr>
                <w:sz w:val="24"/>
              </w:rPr>
              <w:t xml:space="preserve"> </w:t>
            </w:r>
            <w:r w:rsidR="00693C18">
              <w:rPr>
                <w:sz w:val="24"/>
              </w:rPr>
              <w:t xml:space="preserve"> </w:t>
            </w:r>
            <w:r>
              <w:rPr>
                <w:color w:val="FFFFFF"/>
                <w:sz w:val="18"/>
              </w:rPr>
              <w:t>Structure</w:t>
            </w:r>
            <w:r>
              <w:rPr>
                <w:sz w:val="24"/>
              </w:rPr>
              <w:t xml:space="preserve"> </w:t>
            </w:r>
          </w:p>
        </w:tc>
        <w:tc>
          <w:tcPr>
            <w:tcW w:w="6349" w:type="dxa"/>
            <w:tcBorders>
              <w:top w:val="nil"/>
              <w:left w:val="nil"/>
              <w:bottom w:val="nil"/>
              <w:right w:val="nil"/>
            </w:tcBorders>
            <w:shd w:val="clear" w:color="auto" w:fill="DADADA"/>
          </w:tcPr>
          <w:p w14:paraId="641A89B2" w14:textId="35A5AA16" w:rsidR="00E14934" w:rsidRDefault="00B13091">
            <w:pPr>
              <w:spacing w:after="0" w:line="259" w:lineRule="auto"/>
              <w:ind w:left="113" w:firstLine="0"/>
              <w:jc w:val="left"/>
            </w:pPr>
            <w:r>
              <w:rPr>
                <w:sz w:val="18"/>
              </w:rPr>
              <w:t xml:space="preserve">Lot unique </w:t>
            </w:r>
            <w:r w:rsidR="00C3733E">
              <w:rPr>
                <w:sz w:val="18"/>
              </w:rPr>
              <w:t>-1 tranche ferme/2 tranches optionnelles</w:t>
            </w:r>
          </w:p>
        </w:tc>
      </w:tr>
      <w:tr w:rsidR="00E14934" w14:paraId="59ED8E3E" w14:textId="77777777">
        <w:trPr>
          <w:trHeight w:val="357"/>
        </w:trPr>
        <w:tc>
          <w:tcPr>
            <w:tcW w:w="2837" w:type="dxa"/>
            <w:tcBorders>
              <w:top w:val="nil"/>
              <w:left w:val="nil"/>
              <w:bottom w:val="nil"/>
              <w:right w:val="nil"/>
            </w:tcBorders>
            <w:shd w:val="clear" w:color="auto" w:fill="595959"/>
          </w:tcPr>
          <w:p w14:paraId="42BB4797" w14:textId="36214B75" w:rsidR="00E14934" w:rsidRDefault="00B13091">
            <w:pPr>
              <w:tabs>
                <w:tab w:val="center" w:pos="1215"/>
              </w:tabs>
              <w:spacing w:after="0" w:line="259" w:lineRule="auto"/>
              <w:ind w:left="0" w:firstLine="0"/>
              <w:jc w:val="left"/>
            </w:pPr>
            <w:r>
              <w:rPr>
                <w:noProof/>
              </w:rPr>
              <w:drawing>
                <wp:inline distT="0" distB="0" distL="0" distR="0" wp14:anchorId="34DD117B" wp14:editId="1FF45994">
                  <wp:extent cx="170815" cy="170815"/>
                  <wp:effectExtent l="0" t="0" r="0" b="0"/>
                  <wp:docPr id="333" name="Picture 333"/>
                  <wp:cNvGraphicFramePr/>
                  <a:graphic xmlns:a="http://schemas.openxmlformats.org/drawingml/2006/main">
                    <a:graphicData uri="http://schemas.openxmlformats.org/drawingml/2006/picture">
                      <pic:pic xmlns:pic="http://schemas.openxmlformats.org/drawingml/2006/picture">
                        <pic:nvPicPr>
                          <pic:cNvPr id="333" name="Picture 333"/>
                          <pic:cNvPicPr/>
                        </pic:nvPicPr>
                        <pic:blipFill>
                          <a:blip r:embed="rId12"/>
                          <a:stretch>
                            <a:fillRect/>
                          </a:stretch>
                        </pic:blipFill>
                        <pic:spPr>
                          <a:xfrm>
                            <a:off x="0" y="0"/>
                            <a:ext cx="170815" cy="170815"/>
                          </a:xfrm>
                          <a:prstGeom prst="rect">
                            <a:avLst/>
                          </a:prstGeom>
                        </pic:spPr>
                      </pic:pic>
                    </a:graphicData>
                  </a:graphic>
                </wp:inline>
              </w:drawing>
            </w:r>
            <w:r>
              <w:rPr>
                <w:sz w:val="24"/>
              </w:rPr>
              <w:t xml:space="preserve"> </w:t>
            </w:r>
            <w:r w:rsidR="00693C18">
              <w:rPr>
                <w:sz w:val="24"/>
              </w:rPr>
              <w:t xml:space="preserve"> </w:t>
            </w:r>
            <w:r>
              <w:rPr>
                <w:color w:val="FFFFFF"/>
                <w:sz w:val="24"/>
                <w:vertAlign w:val="superscript"/>
              </w:rPr>
              <w:t>Lieu d’exécution</w:t>
            </w:r>
            <w:r>
              <w:rPr>
                <w:sz w:val="24"/>
              </w:rPr>
              <w:t xml:space="preserve"> </w:t>
            </w:r>
          </w:p>
        </w:tc>
        <w:tc>
          <w:tcPr>
            <w:tcW w:w="6349" w:type="dxa"/>
            <w:tcBorders>
              <w:top w:val="nil"/>
              <w:left w:val="nil"/>
              <w:bottom w:val="nil"/>
              <w:right w:val="nil"/>
            </w:tcBorders>
            <w:shd w:val="clear" w:color="auto" w:fill="DADADA"/>
          </w:tcPr>
          <w:p w14:paraId="25B633CA" w14:textId="39856DA1" w:rsidR="00E14934" w:rsidRDefault="00B13091">
            <w:pPr>
              <w:spacing w:after="0" w:line="259" w:lineRule="auto"/>
              <w:ind w:left="113" w:firstLine="0"/>
              <w:jc w:val="left"/>
            </w:pPr>
            <w:r>
              <w:rPr>
                <w:sz w:val="18"/>
              </w:rPr>
              <w:t xml:space="preserve">Commune de </w:t>
            </w:r>
            <w:r w:rsidR="00C861BE">
              <w:rPr>
                <w:sz w:val="18"/>
              </w:rPr>
              <w:t>Saint Seurin sur L’Isle</w:t>
            </w:r>
          </w:p>
        </w:tc>
      </w:tr>
      <w:tr w:rsidR="00E14934" w14:paraId="4F44C1D4" w14:textId="77777777">
        <w:trPr>
          <w:trHeight w:val="355"/>
        </w:trPr>
        <w:tc>
          <w:tcPr>
            <w:tcW w:w="2837" w:type="dxa"/>
            <w:tcBorders>
              <w:top w:val="nil"/>
              <w:left w:val="nil"/>
              <w:bottom w:val="nil"/>
              <w:right w:val="nil"/>
            </w:tcBorders>
            <w:shd w:val="clear" w:color="auto" w:fill="595959"/>
          </w:tcPr>
          <w:p w14:paraId="0976D3C4" w14:textId="7F49D49F" w:rsidR="00E14934" w:rsidRDefault="00B13091">
            <w:pPr>
              <w:tabs>
                <w:tab w:val="center" w:pos="770"/>
              </w:tabs>
              <w:spacing w:after="0" w:line="259" w:lineRule="auto"/>
              <w:ind w:left="0" w:firstLine="0"/>
              <w:jc w:val="left"/>
            </w:pPr>
            <w:r>
              <w:rPr>
                <w:noProof/>
              </w:rPr>
              <w:drawing>
                <wp:inline distT="0" distB="0" distL="0" distR="0" wp14:anchorId="7C1D3796" wp14:editId="07EA77DF">
                  <wp:extent cx="170815" cy="170180"/>
                  <wp:effectExtent l="0" t="0" r="0" b="0"/>
                  <wp:docPr id="346" name="Picture 346"/>
                  <wp:cNvGraphicFramePr/>
                  <a:graphic xmlns:a="http://schemas.openxmlformats.org/drawingml/2006/main">
                    <a:graphicData uri="http://schemas.openxmlformats.org/drawingml/2006/picture">
                      <pic:pic xmlns:pic="http://schemas.openxmlformats.org/drawingml/2006/picture">
                        <pic:nvPicPr>
                          <pic:cNvPr id="346" name="Picture 346"/>
                          <pic:cNvPicPr/>
                        </pic:nvPicPr>
                        <pic:blipFill>
                          <a:blip r:embed="rId13"/>
                          <a:stretch>
                            <a:fillRect/>
                          </a:stretch>
                        </pic:blipFill>
                        <pic:spPr>
                          <a:xfrm>
                            <a:off x="0" y="0"/>
                            <a:ext cx="170815" cy="170180"/>
                          </a:xfrm>
                          <a:prstGeom prst="rect">
                            <a:avLst/>
                          </a:prstGeom>
                        </pic:spPr>
                      </pic:pic>
                    </a:graphicData>
                  </a:graphic>
                </wp:inline>
              </w:drawing>
            </w:r>
            <w:r>
              <w:rPr>
                <w:sz w:val="24"/>
              </w:rPr>
              <w:t xml:space="preserve"> </w:t>
            </w:r>
            <w:r w:rsidR="00693C18">
              <w:rPr>
                <w:sz w:val="24"/>
              </w:rPr>
              <w:t xml:space="preserve"> </w:t>
            </w:r>
            <w:r>
              <w:rPr>
                <w:color w:val="FFFFFF"/>
                <w:sz w:val="18"/>
              </w:rPr>
              <w:t>Délai</w:t>
            </w:r>
            <w:r>
              <w:rPr>
                <w:sz w:val="24"/>
              </w:rPr>
              <w:t xml:space="preserve"> </w:t>
            </w:r>
          </w:p>
        </w:tc>
        <w:tc>
          <w:tcPr>
            <w:tcW w:w="6349" w:type="dxa"/>
            <w:tcBorders>
              <w:top w:val="nil"/>
              <w:left w:val="nil"/>
              <w:bottom w:val="nil"/>
              <w:right w:val="nil"/>
            </w:tcBorders>
            <w:shd w:val="clear" w:color="auto" w:fill="DADADA"/>
          </w:tcPr>
          <w:p w14:paraId="47E6D4C1" w14:textId="7C9FE318" w:rsidR="00E14934" w:rsidRDefault="00CB1E07">
            <w:pPr>
              <w:spacing w:after="0" w:line="259" w:lineRule="auto"/>
              <w:ind w:left="113" w:firstLine="0"/>
              <w:jc w:val="left"/>
              <w:rPr>
                <w:sz w:val="18"/>
              </w:rPr>
            </w:pPr>
            <w:r>
              <w:rPr>
                <w:sz w:val="18"/>
              </w:rPr>
              <w:t>Date de commencement des travaux : 1 juillet 2025</w:t>
            </w:r>
          </w:p>
          <w:p w14:paraId="51D03017" w14:textId="77777777" w:rsidR="00CB1E07" w:rsidRDefault="00CB1E07">
            <w:pPr>
              <w:spacing w:after="0" w:line="259" w:lineRule="auto"/>
              <w:ind w:left="113" w:firstLine="0"/>
              <w:jc w:val="left"/>
              <w:rPr>
                <w:sz w:val="18"/>
              </w:rPr>
            </w:pPr>
            <w:r>
              <w:rPr>
                <w:sz w:val="18"/>
              </w:rPr>
              <w:t>Date « au plus tard » de fin de chantier : 30 septembre 2025</w:t>
            </w:r>
          </w:p>
          <w:p w14:paraId="2EA6C79E" w14:textId="26FA2979" w:rsidR="00CB1E07" w:rsidRDefault="00CB1E07">
            <w:pPr>
              <w:spacing w:after="0" w:line="259" w:lineRule="auto"/>
              <w:ind w:left="113" w:firstLine="0"/>
              <w:jc w:val="left"/>
            </w:pPr>
            <w:r>
              <w:t xml:space="preserve">Les délais d’exécution seront déterminés par les candidats </w:t>
            </w:r>
            <w:r w:rsidR="0074289C">
              <w:t>sur</w:t>
            </w:r>
            <w:r>
              <w:t xml:space="preserve"> validation du club</w:t>
            </w:r>
            <w:r w:rsidR="0074289C">
              <w:t xml:space="preserve"> de tennis</w:t>
            </w:r>
          </w:p>
        </w:tc>
      </w:tr>
      <w:tr w:rsidR="00E14934" w14:paraId="78C36262" w14:textId="77777777">
        <w:trPr>
          <w:trHeight w:val="357"/>
        </w:trPr>
        <w:tc>
          <w:tcPr>
            <w:tcW w:w="2837" w:type="dxa"/>
            <w:tcBorders>
              <w:top w:val="nil"/>
              <w:left w:val="nil"/>
              <w:bottom w:val="nil"/>
              <w:right w:val="nil"/>
            </w:tcBorders>
            <w:shd w:val="clear" w:color="auto" w:fill="595959"/>
          </w:tcPr>
          <w:p w14:paraId="1BCCBC28" w14:textId="2013EF45" w:rsidR="00E14934" w:rsidRDefault="00B13091">
            <w:pPr>
              <w:tabs>
                <w:tab w:val="right" w:pos="2569"/>
              </w:tabs>
              <w:spacing w:after="0" w:line="259" w:lineRule="auto"/>
              <w:ind w:left="0" w:firstLine="0"/>
              <w:jc w:val="left"/>
            </w:pPr>
            <w:r>
              <w:rPr>
                <w:noProof/>
              </w:rPr>
              <w:drawing>
                <wp:inline distT="0" distB="0" distL="0" distR="0" wp14:anchorId="49055B96" wp14:editId="6D975E75">
                  <wp:extent cx="170815" cy="170815"/>
                  <wp:effectExtent l="0" t="0" r="0" b="0"/>
                  <wp:docPr id="359" name="Picture 359"/>
                  <wp:cNvGraphicFramePr/>
                  <a:graphic xmlns:a="http://schemas.openxmlformats.org/drawingml/2006/main">
                    <a:graphicData uri="http://schemas.openxmlformats.org/drawingml/2006/picture">
                      <pic:pic xmlns:pic="http://schemas.openxmlformats.org/drawingml/2006/picture">
                        <pic:nvPicPr>
                          <pic:cNvPr id="359" name="Picture 359"/>
                          <pic:cNvPicPr/>
                        </pic:nvPicPr>
                        <pic:blipFill>
                          <a:blip r:embed="rId14"/>
                          <a:stretch>
                            <a:fillRect/>
                          </a:stretch>
                        </pic:blipFill>
                        <pic:spPr>
                          <a:xfrm>
                            <a:off x="0" y="0"/>
                            <a:ext cx="170815" cy="170815"/>
                          </a:xfrm>
                          <a:prstGeom prst="rect">
                            <a:avLst/>
                          </a:prstGeom>
                        </pic:spPr>
                      </pic:pic>
                    </a:graphicData>
                  </a:graphic>
                </wp:inline>
              </w:drawing>
            </w:r>
            <w:r w:rsidR="00693C18">
              <w:rPr>
                <w:sz w:val="18"/>
              </w:rPr>
              <w:t xml:space="preserve">   </w:t>
            </w:r>
            <w:r>
              <w:rPr>
                <w:color w:val="FFFFFF"/>
                <w:sz w:val="18"/>
              </w:rPr>
              <w:t>Développement durable</w:t>
            </w:r>
            <w:r>
              <w:rPr>
                <w:sz w:val="24"/>
              </w:rPr>
              <w:t xml:space="preserve"> </w:t>
            </w:r>
          </w:p>
        </w:tc>
        <w:tc>
          <w:tcPr>
            <w:tcW w:w="6349" w:type="dxa"/>
            <w:tcBorders>
              <w:top w:val="nil"/>
              <w:left w:val="nil"/>
              <w:bottom w:val="nil"/>
              <w:right w:val="nil"/>
            </w:tcBorders>
            <w:shd w:val="clear" w:color="auto" w:fill="DADADA"/>
          </w:tcPr>
          <w:p w14:paraId="185B11B7" w14:textId="77777777" w:rsidR="00E14934" w:rsidRDefault="00B13091">
            <w:pPr>
              <w:spacing w:after="0" w:line="259" w:lineRule="auto"/>
              <w:ind w:left="113" w:firstLine="0"/>
              <w:jc w:val="left"/>
            </w:pPr>
            <w:r>
              <w:rPr>
                <w:sz w:val="18"/>
              </w:rPr>
              <w:t>Clause environnementale</w:t>
            </w:r>
            <w:r>
              <w:rPr>
                <w:sz w:val="24"/>
              </w:rPr>
              <w:t xml:space="preserve"> </w:t>
            </w:r>
          </w:p>
        </w:tc>
      </w:tr>
      <w:tr w:rsidR="00E14934" w14:paraId="5F4DBE73" w14:textId="77777777">
        <w:trPr>
          <w:trHeight w:val="357"/>
        </w:trPr>
        <w:tc>
          <w:tcPr>
            <w:tcW w:w="2837" w:type="dxa"/>
            <w:tcBorders>
              <w:top w:val="nil"/>
              <w:left w:val="nil"/>
              <w:bottom w:val="nil"/>
              <w:right w:val="nil"/>
            </w:tcBorders>
            <w:shd w:val="clear" w:color="auto" w:fill="595959"/>
          </w:tcPr>
          <w:p w14:paraId="7AA23FAF" w14:textId="1B379412" w:rsidR="00E14934" w:rsidRDefault="00B13091">
            <w:pPr>
              <w:tabs>
                <w:tab w:val="center" w:pos="1320"/>
              </w:tabs>
              <w:spacing w:after="0" w:line="259" w:lineRule="auto"/>
              <w:ind w:left="0" w:firstLine="0"/>
              <w:jc w:val="left"/>
            </w:pPr>
            <w:r>
              <w:rPr>
                <w:noProof/>
              </w:rPr>
              <w:drawing>
                <wp:inline distT="0" distB="0" distL="0" distR="0" wp14:anchorId="630FADF5" wp14:editId="6B9168CB">
                  <wp:extent cx="170815" cy="170815"/>
                  <wp:effectExtent l="0" t="0" r="0" b="0"/>
                  <wp:docPr id="372" name="Picture 372"/>
                  <wp:cNvGraphicFramePr/>
                  <a:graphic xmlns:a="http://schemas.openxmlformats.org/drawingml/2006/main">
                    <a:graphicData uri="http://schemas.openxmlformats.org/drawingml/2006/picture">
                      <pic:pic xmlns:pic="http://schemas.openxmlformats.org/drawingml/2006/picture">
                        <pic:nvPicPr>
                          <pic:cNvPr id="372" name="Picture 372"/>
                          <pic:cNvPicPr/>
                        </pic:nvPicPr>
                        <pic:blipFill>
                          <a:blip r:embed="rId15"/>
                          <a:stretch>
                            <a:fillRect/>
                          </a:stretch>
                        </pic:blipFill>
                        <pic:spPr>
                          <a:xfrm>
                            <a:off x="0" y="0"/>
                            <a:ext cx="170815" cy="170815"/>
                          </a:xfrm>
                          <a:prstGeom prst="rect">
                            <a:avLst/>
                          </a:prstGeom>
                        </pic:spPr>
                      </pic:pic>
                    </a:graphicData>
                  </a:graphic>
                </wp:inline>
              </w:drawing>
            </w:r>
            <w:r>
              <w:rPr>
                <w:sz w:val="24"/>
              </w:rPr>
              <w:t xml:space="preserve"> </w:t>
            </w:r>
            <w:r w:rsidR="00693C18">
              <w:rPr>
                <w:sz w:val="24"/>
              </w:rPr>
              <w:t xml:space="preserve"> </w:t>
            </w:r>
            <w:r>
              <w:rPr>
                <w:color w:val="FFFFFF"/>
                <w:sz w:val="18"/>
              </w:rPr>
              <w:t>Pénalités de retard</w:t>
            </w:r>
            <w:r>
              <w:rPr>
                <w:sz w:val="24"/>
              </w:rPr>
              <w:t xml:space="preserve"> </w:t>
            </w:r>
          </w:p>
        </w:tc>
        <w:tc>
          <w:tcPr>
            <w:tcW w:w="6349" w:type="dxa"/>
            <w:tcBorders>
              <w:top w:val="nil"/>
              <w:left w:val="nil"/>
              <w:bottom w:val="nil"/>
              <w:right w:val="nil"/>
            </w:tcBorders>
            <w:shd w:val="clear" w:color="auto" w:fill="DADADA"/>
          </w:tcPr>
          <w:p w14:paraId="3D7226F8" w14:textId="316C7C58" w:rsidR="00E14934" w:rsidRPr="00FE58BD" w:rsidRDefault="00FE58BD">
            <w:pPr>
              <w:spacing w:after="0" w:line="259" w:lineRule="auto"/>
              <w:ind w:left="113" w:firstLine="0"/>
              <w:jc w:val="left"/>
              <w:rPr>
                <w:sz w:val="18"/>
                <w:szCs w:val="18"/>
              </w:rPr>
            </w:pPr>
            <w:r w:rsidRPr="00FE58BD">
              <w:rPr>
                <w:sz w:val="18"/>
                <w:szCs w:val="18"/>
              </w:rPr>
              <w:t>CCAG Travaux</w:t>
            </w:r>
            <w:r w:rsidR="00B13091" w:rsidRPr="00FE58BD">
              <w:rPr>
                <w:sz w:val="18"/>
                <w:szCs w:val="18"/>
              </w:rPr>
              <w:t xml:space="preserve"> </w:t>
            </w:r>
            <w:r>
              <w:rPr>
                <w:sz w:val="18"/>
                <w:szCs w:val="18"/>
              </w:rPr>
              <w:t>/article 19</w:t>
            </w:r>
          </w:p>
        </w:tc>
      </w:tr>
      <w:tr w:rsidR="00E14934" w14:paraId="6130988C" w14:textId="77777777">
        <w:trPr>
          <w:trHeight w:val="355"/>
        </w:trPr>
        <w:tc>
          <w:tcPr>
            <w:tcW w:w="2837" w:type="dxa"/>
            <w:tcBorders>
              <w:top w:val="nil"/>
              <w:left w:val="nil"/>
              <w:bottom w:val="nil"/>
              <w:right w:val="nil"/>
            </w:tcBorders>
            <w:shd w:val="clear" w:color="auto" w:fill="595959"/>
          </w:tcPr>
          <w:p w14:paraId="4490311F" w14:textId="0B1853FC" w:rsidR="00E14934" w:rsidRDefault="00B13091">
            <w:pPr>
              <w:tabs>
                <w:tab w:val="center" w:pos="1260"/>
              </w:tabs>
              <w:spacing w:after="0" w:line="259" w:lineRule="auto"/>
              <w:ind w:left="0" w:firstLine="0"/>
              <w:jc w:val="left"/>
            </w:pPr>
            <w:r>
              <w:rPr>
                <w:noProof/>
              </w:rPr>
              <w:drawing>
                <wp:inline distT="0" distB="0" distL="0" distR="0" wp14:anchorId="446E16F4" wp14:editId="4E7354FF">
                  <wp:extent cx="170815" cy="170180"/>
                  <wp:effectExtent l="0" t="0" r="0" b="0"/>
                  <wp:docPr id="387" name="Picture 387"/>
                  <wp:cNvGraphicFramePr/>
                  <a:graphic xmlns:a="http://schemas.openxmlformats.org/drawingml/2006/main">
                    <a:graphicData uri="http://schemas.openxmlformats.org/drawingml/2006/picture">
                      <pic:pic xmlns:pic="http://schemas.openxmlformats.org/drawingml/2006/picture">
                        <pic:nvPicPr>
                          <pic:cNvPr id="387" name="Picture 387"/>
                          <pic:cNvPicPr/>
                        </pic:nvPicPr>
                        <pic:blipFill>
                          <a:blip r:embed="rId16"/>
                          <a:stretch>
                            <a:fillRect/>
                          </a:stretch>
                        </pic:blipFill>
                        <pic:spPr>
                          <a:xfrm>
                            <a:off x="0" y="0"/>
                            <a:ext cx="170815" cy="170180"/>
                          </a:xfrm>
                          <a:prstGeom prst="rect">
                            <a:avLst/>
                          </a:prstGeom>
                        </pic:spPr>
                      </pic:pic>
                    </a:graphicData>
                  </a:graphic>
                </wp:inline>
              </w:drawing>
            </w:r>
            <w:r>
              <w:rPr>
                <w:sz w:val="24"/>
              </w:rPr>
              <w:t xml:space="preserve"> </w:t>
            </w:r>
            <w:r w:rsidR="00693C18">
              <w:rPr>
                <w:sz w:val="24"/>
              </w:rPr>
              <w:t xml:space="preserve"> </w:t>
            </w:r>
            <w:r>
              <w:rPr>
                <w:color w:val="FFFFFF"/>
                <w:sz w:val="18"/>
              </w:rPr>
              <w:t>Variation des prix</w:t>
            </w:r>
            <w:r>
              <w:rPr>
                <w:sz w:val="24"/>
              </w:rPr>
              <w:t xml:space="preserve"> </w:t>
            </w:r>
          </w:p>
        </w:tc>
        <w:tc>
          <w:tcPr>
            <w:tcW w:w="6349" w:type="dxa"/>
            <w:tcBorders>
              <w:top w:val="nil"/>
              <w:left w:val="nil"/>
              <w:bottom w:val="nil"/>
              <w:right w:val="nil"/>
            </w:tcBorders>
            <w:shd w:val="clear" w:color="auto" w:fill="DADADA"/>
          </w:tcPr>
          <w:p w14:paraId="6AB948F4" w14:textId="6615CD2A" w:rsidR="00E14934" w:rsidRDefault="00B13091">
            <w:pPr>
              <w:spacing w:after="0" w:line="259" w:lineRule="auto"/>
              <w:ind w:left="113" w:firstLine="0"/>
              <w:jc w:val="left"/>
            </w:pPr>
            <w:r>
              <w:rPr>
                <w:sz w:val="18"/>
              </w:rPr>
              <w:t xml:space="preserve">Fermes </w:t>
            </w:r>
          </w:p>
        </w:tc>
      </w:tr>
      <w:tr w:rsidR="00E14934" w14:paraId="3916906D" w14:textId="77777777">
        <w:trPr>
          <w:trHeight w:val="389"/>
        </w:trPr>
        <w:tc>
          <w:tcPr>
            <w:tcW w:w="2837" w:type="dxa"/>
            <w:tcBorders>
              <w:top w:val="nil"/>
              <w:left w:val="nil"/>
              <w:bottom w:val="nil"/>
              <w:right w:val="nil"/>
            </w:tcBorders>
            <w:shd w:val="clear" w:color="auto" w:fill="595959"/>
          </w:tcPr>
          <w:p w14:paraId="20591FE2" w14:textId="109892EF" w:rsidR="00E14934" w:rsidRDefault="00B13091">
            <w:pPr>
              <w:tabs>
                <w:tab w:val="center" w:pos="1175"/>
              </w:tabs>
              <w:spacing w:after="0" w:line="259" w:lineRule="auto"/>
              <w:ind w:left="0" w:firstLine="0"/>
              <w:jc w:val="left"/>
            </w:pPr>
            <w:r>
              <w:rPr>
                <w:noProof/>
              </w:rPr>
              <w:drawing>
                <wp:inline distT="0" distB="0" distL="0" distR="0" wp14:anchorId="3990A9FB" wp14:editId="7DD5D8DF">
                  <wp:extent cx="170815" cy="170815"/>
                  <wp:effectExtent l="0" t="0" r="0" b="0"/>
                  <wp:docPr id="400" name="Picture 400"/>
                  <wp:cNvGraphicFramePr/>
                  <a:graphic xmlns:a="http://schemas.openxmlformats.org/drawingml/2006/main">
                    <a:graphicData uri="http://schemas.openxmlformats.org/drawingml/2006/picture">
                      <pic:pic xmlns:pic="http://schemas.openxmlformats.org/drawingml/2006/picture">
                        <pic:nvPicPr>
                          <pic:cNvPr id="400" name="Picture 400"/>
                          <pic:cNvPicPr/>
                        </pic:nvPicPr>
                        <pic:blipFill>
                          <a:blip r:embed="rId17"/>
                          <a:stretch>
                            <a:fillRect/>
                          </a:stretch>
                        </pic:blipFill>
                        <pic:spPr>
                          <a:xfrm>
                            <a:off x="0" y="0"/>
                            <a:ext cx="170815" cy="170815"/>
                          </a:xfrm>
                          <a:prstGeom prst="rect">
                            <a:avLst/>
                          </a:prstGeom>
                        </pic:spPr>
                      </pic:pic>
                    </a:graphicData>
                  </a:graphic>
                </wp:inline>
              </w:drawing>
            </w:r>
            <w:r>
              <w:rPr>
                <w:sz w:val="24"/>
              </w:rPr>
              <w:t xml:space="preserve"> </w:t>
            </w:r>
            <w:r w:rsidR="00693C18">
              <w:rPr>
                <w:sz w:val="24"/>
              </w:rPr>
              <w:t xml:space="preserve"> </w:t>
            </w:r>
            <w:r>
              <w:rPr>
                <w:color w:val="FFFFFF"/>
                <w:sz w:val="18"/>
              </w:rPr>
              <w:t>Nature des prix</w:t>
            </w:r>
            <w:r>
              <w:rPr>
                <w:sz w:val="24"/>
              </w:rPr>
              <w:t xml:space="preserve"> </w:t>
            </w:r>
          </w:p>
        </w:tc>
        <w:tc>
          <w:tcPr>
            <w:tcW w:w="6349" w:type="dxa"/>
            <w:tcBorders>
              <w:top w:val="nil"/>
              <w:left w:val="nil"/>
              <w:bottom w:val="nil"/>
              <w:right w:val="nil"/>
            </w:tcBorders>
            <w:shd w:val="clear" w:color="auto" w:fill="DADADA"/>
          </w:tcPr>
          <w:p w14:paraId="1628DF98" w14:textId="77777777" w:rsidR="00E14934" w:rsidRDefault="00B13091">
            <w:pPr>
              <w:spacing w:after="0" w:line="259" w:lineRule="auto"/>
              <w:ind w:left="113" w:firstLine="0"/>
              <w:jc w:val="left"/>
            </w:pPr>
            <w:r>
              <w:rPr>
                <w:sz w:val="18"/>
              </w:rPr>
              <w:t>Prix unitaires</w:t>
            </w:r>
            <w:r>
              <w:rPr>
                <w:sz w:val="24"/>
              </w:rPr>
              <w:t xml:space="preserve"> </w:t>
            </w:r>
          </w:p>
        </w:tc>
      </w:tr>
    </w:tbl>
    <w:p w14:paraId="31AF8701" w14:textId="77777777" w:rsidR="00E14934" w:rsidRDefault="00B13091">
      <w:pPr>
        <w:spacing w:after="0" w:line="259" w:lineRule="auto"/>
        <w:ind w:left="118" w:firstLine="0"/>
        <w:jc w:val="left"/>
        <w:rPr>
          <w:sz w:val="24"/>
        </w:rPr>
      </w:pPr>
      <w:r>
        <w:rPr>
          <w:sz w:val="24"/>
        </w:rPr>
        <w:t xml:space="preserve"> </w:t>
      </w:r>
    </w:p>
    <w:p w14:paraId="79EA31EC" w14:textId="77777777" w:rsidR="00A8630F" w:rsidRDefault="00A8630F">
      <w:pPr>
        <w:spacing w:after="0" w:line="259" w:lineRule="auto"/>
        <w:ind w:left="118" w:firstLine="0"/>
        <w:jc w:val="left"/>
        <w:rPr>
          <w:sz w:val="24"/>
        </w:rPr>
      </w:pPr>
    </w:p>
    <w:p w14:paraId="582524EE" w14:textId="77777777" w:rsidR="00A8630F" w:rsidRDefault="00A8630F">
      <w:pPr>
        <w:spacing w:after="0" w:line="259" w:lineRule="auto"/>
        <w:ind w:left="118" w:firstLine="0"/>
        <w:jc w:val="left"/>
        <w:rPr>
          <w:sz w:val="24"/>
        </w:rPr>
      </w:pPr>
    </w:p>
    <w:p w14:paraId="2DCB1F9A" w14:textId="77777777" w:rsidR="00A8630F" w:rsidRDefault="00A8630F">
      <w:pPr>
        <w:spacing w:after="0" w:line="259" w:lineRule="auto"/>
        <w:ind w:left="118" w:firstLine="0"/>
        <w:jc w:val="left"/>
        <w:rPr>
          <w:sz w:val="24"/>
        </w:rPr>
      </w:pPr>
    </w:p>
    <w:p w14:paraId="53F5EC88" w14:textId="77777777" w:rsidR="00A8630F" w:rsidRDefault="00A8630F">
      <w:pPr>
        <w:spacing w:after="0" w:line="259" w:lineRule="auto"/>
        <w:ind w:left="118" w:firstLine="0"/>
        <w:jc w:val="left"/>
      </w:pPr>
    </w:p>
    <w:p w14:paraId="35DB104C" w14:textId="77777777" w:rsidR="00E14934" w:rsidRDefault="00B13091">
      <w:pPr>
        <w:tabs>
          <w:tab w:val="center" w:pos="528"/>
          <w:tab w:val="center" w:pos="3000"/>
        </w:tabs>
        <w:spacing w:after="4" w:line="250" w:lineRule="auto"/>
        <w:ind w:left="0" w:firstLine="0"/>
        <w:jc w:val="left"/>
      </w:pPr>
      <w:r>
        <w:rPr>
          <w:rFonts w:ascii="Calibri" w:eastAsia="Calibri" w:hAnsi="Calibri" w:cs="Calibri"/>
          <w:sz w:val="22"/>
        </w:rPr>
        <w:lastRenderedPageBreak/>
        <w:tab/>
      </w:r>
      <w:r>
        <w:rPr>
          <w:rFonts w:ascii="Century Gothic" w:eastAsia="Century Gothic" w:hAnsi="Century Gothic" w:cs="Century Gothic"/>
          <w:b/>
          <w:color w:val="FF9900"/>
        </w:rPr>
        <w:t>■</w:t>
      </w:r>
      <w:r>
        <w:rPr>
          <w:b/>
          <w:color w:val="FF9900"/>
        </w:rPr>
        <w:t xml:space="preserve"> </w:t>
      </w:r>
      <w:r>
        <w:rPr>
          <w:b/>
          <w:color w:val="FF9900"/>
        </w:rPr>
        <w:tab/>
      </w:r>
      <w:r>
        <w:rPr>
          <w:b/>
        </w:rPr>
        <w:t>Allotissement et structure de la consultation :</w:t>
      </w:r>
      <w:r>
        <w:rPr>
          <w:sz w:val="24"/>
        </w:rPr>
        <w:t xml:space="preserve"> </w:t>
      </w:r>
    </w:p>
    <w:p w14:paraId="300D12C5" w14:textId="77777777" w:rsidR="00E14934" w:rsidRDefault="00B13091">
      <w:pPr>
        <w:spacing w:after="98" w:line="259" w:lineRule="auto"/>
        <w:ind w:left="118" w:firstLine="0"/>
        <w:jc w:val="left"/>
      </w:pPr>
      <w:r>
        <w:rPr>
          <w:sz w:val="12"/>
        </w:rPr>
        <w:t xml:space="preserve"> </w:t>
      </w:r>
    </w:p>
    <w:p w14:paraId="0095DD45" w14:textId="77777777" w:rsidR="00E14934" w:rsidRDefault="00B13091">
      <w:pPr>
        <w:ind w:left="113" w:right="499"/>
      </w:pPr>
      <w:r>
        <w:t>Elle est décomposée comme suit :</w:t>
      </w:r>
      <w:r>
        <w:rPr>
          <w:sz w:val="24"/>
        </w:rPr>
        <w:t xml:space="preserve"> </w:t>
      </w:r>
    </w:p>
    <w:p w14:paraId="10566168" w14:textId="77777777" w:rsidR="00E14934" w:rsidRDefault="00B13091">
      <w:pPr>
        <w:spacing w:after="0" w:line="259" w:lineRule="auto"/>
        <w:ind w:left="118" w:firstLine="0"/>
        <w:jc w:val="left"/>
      </w:pPr>
      <w:r>
        <w:rPr>
          <w:sz w:val="18"/>
        </w:rPr>
        <w:t xml:space="preserve"> </w:t>
      </w:r>
    </w:p>
    <w:tbl>
      <w:tblPr>
        <w:tblStyle w:val="TableGrid"/>
        <w:tblW w:w="9744" w:type="dxa"/>
        <w:tblInd w:w="10" w:type="dxa"/>
        <w:tblCellMar>
          <w:top w:w="62" w:type="dxa"/>
          <w:left w:w="110" w:type="dxa"/>
          <w:right w:w="50" w:type="dxa"/>
        </w:tblCellMar>
        <w:tblLook w:val="04A0" w:firstRow="1" w:lastRow="0" w:firstColumn="1" w:lastColumn="0" w:noHBand="0" w:noVBand="1"/>
      </w:tblPr>
      <w:tblGrid>
        <w:gridCol w:w="1951"/>
        <w:gridCol w:w="7793"/>
      </w:tblGrid>
      <w:tr w:rsidR="00E14934" w14:paraId="5C91A6F0" w14:textId="77777777" w:rsidTr="00C3733E">
        <w:trPr>
          <w:trHeight w:val="352"/>
        </w:trPr>
        <w:tc>
          <w:tcPr>
            <w:tcW w:w="1951" w:type="dxa"/>
            <w:tcBorders>
              <w:top w:val="nil"/>
              <w:left w:val="nil"/>
              <w:bottom w:val="single" w:sz="4" w:space="0" w:color="D9D9D9"/>
              <w:right w:val="nil"/>
            </w:tcBorders>
            <w:shd w:val="clear" w:color="auto" w:fill="595959"/>
          </w:tcPr>
          <w:p w14:paraId="5CE3953E" w14:textId="77777777" w:rsidR="00E14934" w:rsidRDefault="00B13091">
            <w:pPr>
              <w:spacing w:after="0" w:line="259" w:lineRule="auto"/>
              <w:ind w:left="10" w:firstLine="0"/>
              <w:jc w:val="center"/>
            </w:pPr>
            <w:r>
              <w:rPr>
                <w:color w:val="FFFFFF"/>
              </w:rPr>
              <w:t>Type</w:t>
            </w:r>
            <w:r>
              <w:rPr>
                <w:sz w:val="24"/>
              </w:rPr>
              <w:t xml:space="preserve"> </w:t>
            </w:r>
          </w:p>
        </w:tc>
        <w:tc>
          <w:tcPr>
            <w:tcW w:w="7793" w:type="dxa"/>
            <w:tcBorders>
              <w:top w:val="nil"/>
              <w:left w:val="nil"/>
              <w:bottom w:val="single" w:sz="4" w:space="0" w:color="D9D9D9"/>
              <w:right w:val="nil"/>
            </w:tcBorders>
            <w:shd w:val="clear" w:color="auto" w:fill="595959"/>
          </w:tcPr>
          <w:p w14:paraId="21E15549" w14:textId="77777777" w:rsidR="00E14934" w:rsidRDefault="00B13091">
            <w:pPr>
              <w:spacing w:after="0" w:line="259" w:lineRule="auto"/>
              <w:ind w:left="41" w:firstLine="0"/>
              <w:jc w:val="center"/>
            </w:pPr>
            <w:r>
              <w:rPr>
                <w:color w:val="FFFFFF"/>
              </w:rPr>
              <w:t>Objet, délai</w:t>
            </w:r>
            <w:r>
              <w:rPr>
                <w:sz w:val="24"/>
              </w:rPr>
              <w:t xml:space="preserve"> </w:t>
            </w:r>
          </w:p>
        </w:tc>
      </w:tr>
      <w:tr w:rsidR="00E14934" w14:paraId="3D22F86F" w14:textId="77777777" w:rsidTr="00C3733E">
        <w:trPr>
          <w:trHeight w:val="340"/>
        </w:trPr>
        <w:tc>
          <w:tcPr>
            <w:tcW w:w="1951" w:type="dxa"/>
            <w:tcBorders>
              <w:top w:val="single" w:sz="4" w:space="0" w:color="D9D9D9"/>
              <w:left w:val="single" w:sz="4" w:space="0" w:color="D9D9D9"/>
              <w:bottom w:val="single" w:sz="4" w:space="0" w:color="D9D9D9"/>
              <w:right w:val="single" w:sz="4" w:space="0" w:color="D9D9D9"/>
            </w:tcBorders>
          </w:tcPr>
          <w:p w14:paraId="5ABE21B9" w14:textId="5CFBB223" w:rsidR="00E14934" w:rsidRDefault="00B13091">
            <w:pPr>
              <w:spacing w:after="0" w:line="259" w:lineRule="auto"/>
              <w:ind w:left="0" w:firstLine="0"/>
              <w:jc w:val="left"/>
            </w:pPr>
            <w:r>
              <w:rPr>
                <w:sz w:val="18"/>
              </w:rPr>
              <w:t xml:space="preserve"> Tranche</w:t>
            </w:r>
            <w:r>
              <w:rPr>
                <w:sz w:val="24"/>
              </w:rPr>
              <w:t xml:space="preserve"> </w:t>
            </w:r>
            <w:r w:rsidR="0074289C">
              <w:rPr>
                <w:sz w:val="18"/>
              </w:rPr>
              <w:t>ferme</w:t>
            </w:r>
          </w:p>
        </w:tc>
        <w:tc>
          <w:tcPr>
            <w:tcW w:w="7793" w:type="dxa"/>
            <w:tcBorders>
              <w:top w:val="single" w:sz="4" w:space="0" w:color="D9D9D9"/>
              <w:left w:val="single" w:sz="4" w:space="0" w:color="D9D9D9"/>
              <w:bottom w:val="single" w:sz="4" w:space="0" w:color="D9D9D9"/>
              <w:right w:val="single" w:sz="4" w:space="0" w:color="D9D9D9"/>
            </w:tcBorders>
          </w:tcPr>
          <w:p w14:paraId="4B209C8F" w14:textId="6DEBAEF4" w:rsidR="00E14934" w:rsidRDefault="00B13091">
            <w:pPr>
              <w:spacing w:after="0" w:line="259" w:lineRule="auto"/>
              <w:ind w:left="12" w:firstLine="0"/>
              <w:jc w:val="left"/>
            </w:pPr>
            <w:r>
              <w:rPr>
                <w:sz w:val="18"/>
              </w:rPr>
              <w:t xml:space="preserve">Tranche </w:t>
            </w:r>
            <w:r>
              <w:rPr>
                <w:i/>
                <w:sz w:val="18"/>
              </w:rPr>
              <w:t xml:space="preserve">: </w:t>
            </w:r>
            <w:r w:rsidR="00C3733E">
              <w:rPr>
                <w:i/>
                <w:sz w:val="18"/>
              </w:rPr>
              <w:t>Création d’un</w:t>
            </w:r>
            <w:r w:rsidR="0074289C">
              <w:rPr>
                <w:i/>
                <w:sz w:val="18"/>
              </w:rPr>
              <w:t xml:space="preserve"> terrain de tennis en</w:t>
            </w:r>
            <w:r w:rsidR="00C3733E">
              <w:rPr>
                <w:i/>
                <w:sz w:val="18"/>
              </w:rPr>
              <w:t xml:space="preserve"> résine en remplacement d’un ancien gazon synthétique en bâtiment couvert</w:t>
            </w:r>
            <w:r w:rsidR="0033651E">
              <w:rPr>
                <w:i/>
                <w:sz w:val="18"/>
              </w:rPr>
              <w:t xml:space="preserve"> et évacuation du gazon existant</w:t>
            </w:r>
          </w:p>
        </w:tc>
      </w:tr>
      <w:tr w:rsidR="00E14934" w14:paraId="0A4B3B1F" w14:textId="77777777" w:rsidTr="00C3733E">
        <w:trPr>
          <w:trHeight w:val="354"/>
        </w:trPr>
        <w:tc>
          <w:tcPr>
            <w:tcW w:w="1951" w:type="dxa"/>
            <w:tcBorders>
              <w:top w:val="nil"/>
              <w:left w:val="nil"/>
              <w:bottom w:val="single" w:sz="4" w:space="0" w:color="D9D9D9"/>
              <w:right w:val="nil"/>
            </w:tcBorders>
            <w:shd w:val="clear" w:color="auto" w:fill="595959"/>
          </w:tcPr>
          <w:p w14:paraId="01A1960A" w14:textId="77777777" w:rsidR="00E14934" w:rsidRDefault="00B13091">
            <w:pPr>
              <w:spacing w:after="0" w:line="259" w:lineRule="auto"/>
              <w:ind w:left="0" w:right="56" w:firstLine="0"/>
              <w:jc w:val="center"/>
            </w:pPr>
            <w:r>
              <w:rPr>
                <w:color w:val="FFFFFF"/>
              </w:rPr>
              <w:t>Type</w:t>
            </w:r>
            <w:r>
              <w:rPr>
                <w:sz w:val="24"/>
              </w:rPr>
              <w:t xml:space="preserve"> </w:t>
            </w:r>
          </w:p>
        </w:tc>
        <w:tc>
          <w:tcPr>
            <w:tcW w:w="7793" w:type="dxa"/>
            <w:tcBorders>
              <w:top w:val="nil"/>
              <w:left w:val="nil"/>
              <w:bottom w:val="single" w:sz="4" w:space="0" w:color="D9D9D9"/>
              <w:right w:val="nil"/>
            </w:tcBorders>
            <w:shd w:val="clear" w:color="auto" w:fill="595959"/>
          </w:tcPr>
          <w:p w14:paraId="2F05BDB3" w14:textId="77777777" w:rsidR="00E14934" w:rsidRDefault="00B13091">
            <w:pPr>
              <w:spacing w:after="0" w:line="259" w:lineRule="auto"/>
              <w:ind w:left="0" w:right="24" w:firstLine="0"/>
              <w:jc w:val="center"/>
            </w:pPr>
            <w:r>
              <w:rPr>
                <w:color w:val="FFFFFF"/>
              </w:rPr>
              <w:t>Objet, délai</w:t>
            </w:r>
            <w:r>
              <w:rPr>
                <w:sz w:val="24"/>
              </w:rPr>
              <w:t xml:space="preserve"> </w:t>
            </w:r>
          </w:p>
        </w:tc>
      </w:tr>
      <w:tr w:rsidR="00E14934" w14:paraId="1881FEC5" w14:textId="77777777" w:rsidTr="00C3733E">
        <w:trPr>
          <w:trHeight w:val="546"/>
        </w:trPr>
        <w:tc>
          <w:tcPr>
            <w:tcW w:w="1951" w:type="dxa"/>
            <w:tcBorders>
              <w:top w:val="single" w:sz="4" w:space="0" w:color="D9D9D9"/>
              <w:left w:val="single" w:sz="4" w:space="0" w:color="D9D9D9"/>
              <w:bottom w:val="single" w:sz="4" w:space="0" w:color="D9D9D9"/>
              <w:right w:val="single" w:sz="4" w:space="0" w:color="D9D9D9"/>
            </w:tcBorders>
          </w:tcPr>
          <w:p w14:paraId="0327D0FF" w14:textId="1136F726" w:rsidR="00E14934" w:rsidRDefault="00B13091">
            <w:pPr>
              <w:spacing w:after="0" w:line="259" w:lineRule="auto"/>
              <w:ind w:left="0" w:firstLine="0"/>
              <w:jc w:val="left"/>
            </w:pPr>
            <w:r>
              <w:rPr>
                <w:sz w:val="18"/>
              </w:rPr>
              <w:t xml:space="preserve"> Tranche</w:t>
            </w:r>
            <w:r w:rsidR="0074289C">
              <w:rPr>
                <w:sz w:val="18"/>
              </w:rPr>
              <w:t>s</w:t>
            </w:r>
            <w:r>
              <w:rPr>
                <w:sz w:val="24"/>
              </w:rPr>
              <w:t xml:space="preserve"> </w:t>
            </w:r>
            <w:r w:rsidR="0074289C">
              <w:rPr>
                <w:sz w:val="18"/>
              </w:rPr>
              <w:t>optionnelles</w:t>
            </w:r>
          </w:p>
        </w:tc>
        <w:tc>
          <w:tcPr>
            <w:tcW w:w="7793" w:type="dxa"/>
            <w:tcBorders>
              <w:top w:val="single" w:sz="4" w:space="0" w:color="D9D9D9"/>
              <w:left w:val="single" w:sz="4" w:space="0" w:color="D9D9D9"/>
              <w:bottom w:val="single" w:sz="4" w:space="0" w:color="D9D9D9"/>
              <w:right w:val="single" w:sz="4" w:space="0" w:color="D9D9D9"/>
            </w:tcBorders>
          </w:tcPr>
          <w:p w14:paraId="65328223" w14:textId="47445AFC" w:rsidR="00C3733E" w:rsidRDefault="00B13091">
            <w:pPr>
              <w:spacing w:after="0" w:line="259" w:lineRule="auto"/>
              <w:ind w:left="12" w:firstLine="0"/>
              <w:jc w:val="left"/>
              <w:rPr>
                <w:i/>
                <w:sz w:val="18"/>
              </w:rPr>
            </w:pPr>
            <w:r>
              <w:rPr>
                <w:sz w:val="18"/>
              </w:rPr>
              <w:t>Tranche n°1</w:t>
            </w:r>
            <w:r>
              <w:rPr>
                <w:color w:val="7F7F7F"/>
                <w:sz w:val="18"/>
              </w:rPr>
              <w:t xml:space="preserve"> : </w:t>
            </w:r>
            <w:r w:rsidR="00C3733E">
              <w:rPr>
                <w:i/>
                <w:sz w:val="18"/>
              </w:rPr>
              <w:t>mise en décharge de l’ancien gazon,</w:t>
            </w:r>
            <w:r w:rsidR="00C3733E">
              <w:rPr>
                <w:sz w:val="18"/>
              </w:rPr>
              <w:t>1 mois à compter de l’OS de démarrage</w:t>
            </w:r>
          </w:p>
          <w:p w14:paraId="29896F5D" w14:textId="4C288FC6" w:rsidR="00E14934" w:rsidRDefault="00C3733E">
            <w:pPr>
              <w:spacing w:after="0" w:line="259" w:lineRule="auto"/>
              <w:ind w:left="12" w:firstLine="0"/>
              <w:jc w:val="left"/>
            </w:pPr>
            <w:r>
              <w:rPr>
                <w:sz w:val="18"/>
              </w:rPr>
              <w:t>Tranche n°2 : repositionnement de l’ancien gazon sur court extérieur,1 mois à compter de l’OS de démarrage</w:t>
            </w:r>
            <w:r w:rsidR="00B13091">
              <w:rPr>
                <w:sz w:val="24"/>
              </w:rPr>
              <w:t xml:space="preserve"> </w:t>
            </w:r>
          </w:p>
        </w:tc>
      </w:tr>
    </w:tbl>
    <w:p w14:paraId="769002C9" w14:textId="77777777" w:rsidR="00A8630F" w:rsidRDefault="00A8630F">
      <w:pPr>
        <w:pStyle w:val="Titre2"/>
        <w:ind w:left="103"/>
        <w:rPr>
          <w:sz w:val="32"/>
        </w:rPr>
      </w:pPr>
    </w:p>
    <w:p w14:paraId="66FC5DB5" w14:textId="1C8006C2" w:rsidR="00E14934" w:rsidRDefault="00B13091">
      <w:pPr>
        <w:pStyle w:val="Titre2"/>
        <w:ind w:left="103"/>
      </w:pPr>
      <w:r>
        <w:rPr>
          <w:sz w:val="32"/>
        </w:rPr>
        <w:t xml:space="preserve">2. </w:t>
      </w:r>
      <w:r>
        <w:t>CARACTÉRISTIQUES DE LA PROCEDURE</w:t>
      </w:r>
      <w:r>
        <w:rPr>
          <w:b w:val="0"/>
          <w:color w:val="000000"/>
          <w:sz w:val="24"/>
        </w:rPr>
        <w:t xml:space="preserve"> </w:t>
      </w:r>
    </w:p>
    <w:p w14:paraId="7AA3C3CA" w14:textId="77777777" w:rsidR="00E14934" w:rsidRDefault="00B13091">
      <w:pPr>
        <w:spacing w:after="0" w:line="259" w:lineRule="auto"/>
        <w:ind w:left="118" w:firstLine="0"/>
        <w:jc w:val="left"/>
      </w:pPr>
      <w:r>
        <w:rPr>
          <w:sz w:val="2"/>
        </w:rPr>
        <w:t xml:space="preserve"> </w:t>
      </w:r>
    </w:p>
    <w:p w14:paraId="779B10D1" w14:textId="77777777" w:rsidR="00E14934" w:rsidRDefault="00B13091">
      <w:pPr>
        <w:spacing w:after="7" w:line="259" w:lineRule="auto"/>
        <w:ind w:left="89" w:firstLine="0"/>
        <w:jc w:val="left"/>
      </w:pPr>
      <w:r>
        <w:rPr>
          <w:rFonts w:ascii="Calibri" w:eastAsia="Calibri" w:hAnsi="Calibri" w:cs="Calibri"/>
          <w:noProof/>
          <w:sz w:val="22"/>
        </w:rPr>
        <mc:AlternateContent>
          <mc:Choice Requires="wpg">
            <w:drawing>
              <wp:inline distT="0" distB="0" distL="0" distR="0" wp14:anchorId="0FEDE949" wp14:editId="351B5C2E">
                <wp:extent cx="5798185" cy="6096"/>
                <wp:effectExtent l="0" t="0" r="0" b="0"/>
                <wp:docPr id="18401" name="Group 18401"/>
                <wp:cNvGraphicFramePr/>
                <a:graphic xmlns:a="http://schemas.openxmlformats.org/drawingml/2006/main">
                  <a:graphicData uri="http://schemas.microsoft.com/office/word/2010/wordprocessingGroup">
                    <wpg:wgp>
                      <wpg:cNvGrpSpPr/>
                      <wpg:grpSpPr>
                        <a:xfrm>
                          <a:off x="0" y="0"/>
                          <a:ext cx="5798185" cy="6096"/>
                          <a:chOff x="0" y="0"/>
                          <a:chExt cx="5798185" cy="6096"/>
                        </a:xfrm>
                      </wpg:grpSpPr>
                      <wps:wsp>
                        <wps:cNvPr id="23348" name="Shape 23348"/>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inline>
            </w:drawing>
          </mc:Choice>
          <mc:Fallback xmlns:a="http://schemas.openxmlformats.org/drawingml/2006/main">
            <w:pict>
              <v:group id="Group 18401" style="width:456.55pt;height:0.47998pt;mso-position-horizontal-relative:char;mso-position-vertical-relative:line" coordsize="57981,60">
                <v:shape id="Shape 23349" style="position:absolute;width:57981;height:91;left:0;top:0;" coordsize="5798185,9144" path="m0,0l5798185,0l5798185,9144l0,9144l0,0">
                  <v:stroke weight="0pt" endcap="flat" joinstyle="miter" miterlimit="10" on="false" color="#000000" opacity="0"/>
                  <v:fill on="true" color="#d9d9d9"/>
                </v:shape>
              </v:group>
            </w:pict>
          </mc:Fallback>
        </mc:AlternateContent>
      </w:r>
    </w:p>
    <w:p w14:paraId="12E12C9F" w14:textId="77777777" w:rsidR="00E14934" w:rsidRDefault="00B13091">
      <w:pPr>
        <w:spacing w:after="35" w:line="259" w:lineRule="auto"/>
        <w:ind w:left="118" w:firstLine="0"/>
        <w:jc w:val="left"/>
      </w:pPr>
      <w:r>
        <w:t xml:space="preserve"> </w:t>
      </w:r>
    </w:p>
    <w:p w14:paraId="63798BA1" w14:textId="77777777" w:rsidR="00E14934" w:rsidRDefault="00B13091">
      <w:pPr>
        <w:tabs>
          <w:tab w:val="center" w:pos="528"/>
          <w:tab w:val="center" w:pos="2022"/>
        </w:tabs>
        <w:spacing w:after="4" w:line="250" w:lineRule="auto"/>
        <w:ind w:left="0" w:firstLine="0"/>
        <w:jc w:val="left"/>
      </w:pPr>
      <w:r>
        <w:rPr>
          <w:rFonts w:ascii="Calibri" w:eastAsia="Calibri" w:hAnsi="Calibri" w:cs="Calibri"/>
          <w:sz w:val="22"/>
        </w:rPr>
        <w:tab/>
      </w:r>
      <w:r>
        <w:rPr>
          <w:rFonts w:ascii="Century Gothic" w:eastAsia="Century Gothic" w:hAnsi="Century Gothic" w:cs="Century Gothic"/>
          <w:b/>
          <w:color w:val="FF9900"/>
        </w:rPr>
        <w:t>■</w:t>
      </w:r>
      <w:r>
        <w:rPr>
          <w:b/>
          <w:color w:val="FF9900"/>
        </w:rPr>
        <w:t xml:space="preserve"> </w:t>
      </w:r>
      <w:r>
        <w:rPr>
          <w:b/>
          <w:color w:val="FF9900"/>
        </w:rPr>
        <w:tab/>
      </w:r>
      <w:r>
        <w:rPr>
          <w:b/>
        </w:rPr>
        <w:t>Procédure de passation :</w:t>
      </w:r>
      <w:r>
        <w:rPr>
          <w:sz w:val="24"/>
        </w:rPr>
        <w:t xml:space="preserve"> </w:t>
      </w:r>
    </w:p>
    <w:p w14:paraId="48EE7E59" w14:textId="77777777" w:rsidR="00E14934" w:rsidRDefault="00B13091">
      <w:pPr>
        <w:spacing w:after="62" w:line="259" w:lineRule="auto"/>
        <w:ind w:left="118" w:firstLine="0"/>
        <w:jc w:val="left"/>
      </w:pPr>
      <w:r>
        <w:rPr>
          <w:sz w:val="12"/>
        </w:rPr>
        <w:t xml:space="preserve"> </w:t>
      </w:r>
    </w:p>
    <w:p w14:paraId="0071F487" w14:textId="656447CA" w:rsidR="00E14934" w:rsidRPr="00A8630F" w:rsidRDefault="00B13091">
      <w:pPr>
        <w:ind w:left="113" w:right="499"/>
        <w:rPr>
          <w:szCs w:val="20"/>
        </w:rPr>
      </w:pPr>
      <w:r w:rsidRPr="00A8630F">
        <w:rPr>
          <w:szCs w:val="20"/>
        </w:rPr>
        <w:t xml:space="preserve">Procédure adaptée ouverte (Articles R2123-1 1° - Inférieure au seuil des procédures formalisées - Code de la commande publique). </w:t>
      </w:r>
      <w:r w:rsidR="00F60140" w:rsidRPr="00A8630F">
        <w:rPr>
          <w:szCs w:val="20"/>
        </w:rPr>
        <w:t>Le montant maximum des travaux est fixé à 80 000€ HT.</w:t>
      </w:r>
    </w:p>
    <w:p w14:paraId="1B1607B2" w14:textId="7553C6D7" w:rsidR="0069657D" w:rsidRPr="00A8630F" w:rsidRDefault="0069657D">
      <w:pPr>
        <w:ind w:left="113" w:right="499"/>
        <w:rPr>
          <w:szCs w:val="20"/>
          <w:u w:val="single" w:color="000000"/>
        </w:rPr>
      </w:pPr>
      <w:r w:rsidRPr="00A8630F">
        <w:rPr>
          <w:szCs w:val="20"/>
        </w:rPr>
        <w:t xml:space="preserve">Seuls les candidats ayant les Qualifications </w:t>
      </w:r>
      <w:r w:rsidRPr="00A8630F">
        <w:rPr>
          <w:szCs w:val="20"/>
          <w:u w:val="single" w:color="000000"/>
        </w:rPr>
        <w:t>QUALISPORT peuvent répondre à cette consultation.</w:t>
      </w:r>
    </w:p>
    <w:p w14:paraId="04DFC87A" w14:textId="77777777" w:rsidR="0069657D" w:rsidRDefault="0069657D">
      <w:pPr>
        <w:ind w:left="113" w:right="499"/>
        <w:rPr>
          <w:sz w:val="18"/>
          <w:u w:val="single" w:color="000000"/>
        </w:rPr>
      </w:pPr>
    </w:p>
    <w:p w14:paraId="4F474F16" w14:textId="77777777" w:rsidR="0069657D" w:rsidRDefault="0069657D">
      <w:pPr>
        <w:ind w:left="113" w:right="499"/>
        <w:rPr>
          <w:sz w:val="18"/>
          <w:u w:val="single" w:color="000000"/>
        </w:rPr>
      </w:pPr>
    </w:p>
    <w:p w14:paraId="600A3634" w14:textId="23FD6DD0" w:rsidR="0069657D" w:rsidRDefault="0069657D" w:rsidP="0069657D">
      <w:pPr>
        <w:ind w:left="113" w:right="499" w:firstLine="0"/>
        <w:rPr>
          <w:b/>
        </w:rPr>
      </w:pPr>
      <w:r>
        <w:rPr>
          <w:rFonts w:ascii="Century Gothic" w:eastAsia="Century Gothic" w:hAnsi="Century Gothic" w:cs="Century Gothic"/>
          <w:b/>
          <w:color w:val="FF9900"/>
        </w:rPr>
        <w:t xml:space="preserve">      ■     </w:t>
      </w:r>
      <w:r>
        <w:rPr>
          <w:b/>
        </w:rPr>
        <w:t>Mode de financement :</w:t>
      </w:r>
    </w:p>
    <w:p w14:paraId="56E4E23B" w14:textId="77777777" w:rsidR="0069657D" w:rsidRDefault="0069657D" w:rsidP="0069657D">
      <w:pPr>
        <w:ind w:left="113" w:right="499" w:firstLine="0"/>
        <w:rPr>
          <w:b/>
        </w:rPr>
      </w:pPr>
    </w:p>
    <w:p w14:paraId="0AA6952B" w14:textId="4B206A9B" w:rsidR="0069657D" w:rsidRDefault="0069657D" w:rsidP="0069657D">
      <w:pPr>
        <w:ind w:left="113" w:right="499" w:firstLine="0"/>
        <w:rPr>
          <w:rFonts w:eastAsia="Century Gothic"/>
          <w:bCs/>
          <w:color w:val="auto"/>
        </w:rPr>
      </w:pPr>
      <w:r w:rsidRPr="0069657D">
        <w:rPr>
          <w:rFonts w:eastAsia="Century Gothic"/>
          <w:bCs/>
          <w:color w:val="auto"/>
        </w:rPr>
        <w:t xml:space="preserve">Autofinancement </w:t>
      </w:r>
    </w:p>
    <w:p w14:paraId="353EE5BF" w14:textId="77777777" w:rsidR="00457DFE" w:rsidRDefault="00457DFE" w:rsidP="0069657D">
      <w:pPr>
        <w:ind w:left="113" w:right="499" w:firstLine="0"/>
        <w:rPr>
          <w:rFonts w:eastAsia="Century Gothic"/>
          <w:bCs/>
          <w:color w:val="auto"/>
        </w:rPr>
      </w:pPr>
    </w:p>
    <w:p w14:paraId="2EBE8A81" w14:textId="320766E8" w:rsidR="00E14934" w:rsidRDefault="00457DFE" w:rsidP="00457DFE">
      <w:pPr>
        <w:spacing w:after="35" w:line="259" w:lineRule="auto"/>
        <w:jc w:val="left"/>
        <w:rPr>
          <w:b/>
        </w:rPr>
      </w:pPr>
      <w:r>
        <w:rPr>
          <w:bCs/>
          <w:color w:val="auto"/>
          <w:sz w:val="18"/>
        </w:rPr>
        <w:t xml:space="preserve">     </w:t>
      </w:r>
      <w:r w:rsidR="00B13091">
        <w:t xml:space="preserve"> </w:t>
      </w:r>
      <w:r>
        <w:rPr>
          <w:rFonts w:ascii="Century Gothic" w:eastAsia="Century Gothic" w:hAnsi="Century Gothic" w:cs="Century Gothic"/>
          <w:b/>
          <w:color w:val="FF9900"/>
        </w:rPr>
        <w:t xml:space="preserve">■     </w:t>
      </w:r>
      <w:r>
        <w:rPr>
          <w:b/>
        </w:rPr>
        <w:t>Modalité de règlement :</w:t>
      </w:r>
    </w:p>
    <w:p w14:paraId="3012C44F" w14:textId="77777777" w:rsidR="00457DFE" w:rsidRDefault="00457DFE" w:rsidP="00457DFE">
      <w:pPr>
        <w:spacing w:after="35" w:line="259" w:lineRule="auto"/>
        <w:jc w:val="left"/>
        <w:rPr>
          <w:b/>
        </w:rPr>
      </w:pPr>
    </w:p>
    <w:p w14:paraId="6439DB14" w14:textId="6A830A11" w:rsidR="00457DFE" w:rsidRPr="00A8630F" w:rsidRDefault="00457DFE" w:rsidP="00457DFE">
      <w:pPr>
        <w:spacing w:after="35" w:line="259" w:lineRule="auto"/>
        <w:rPr>
          <w:rFonts w:eastAsia="Century Gothic"/>
          <w:bCs/>
          <w:color w:val="auto"/>
          <w:szCs w:val="20"/>
        </w:rPr>
      </w:pPr>
      <w:r w:rsidRPr="00A8630F">
        <w:rPr>
          <w:rFonts w:eastAsia="Century Gothic"/>
          <w:bCs/>
          <w:color w:val="auto"/>
          <w:szCs w:val="20"/>
        </w:rPr>
        <w:t xml:space="preserve">L’exécution d’ouvrages différents de ceux prévus au marché, n’ouvrira aucun droit au paiement supplémentaire à l’entreprise. Toutefois si les travaux urgents intéressant la stabilité et ne sont pas la conséquence d’une faute de l’entrepreneur à qui </w:t>
      </w:r>
      <w:r w:rsidR="0074289C" w:rsidRPr="00A8630F">
        <w:rPr>
          <w:rFonts w:eastAsia="Century Gothic"/>
          <w:bCs/>
          <w:color w:val="auto"/>
          <w:szCs w:val="20"/>
        </w:rPr>
        <w:t xml:space="preserve">il </w:t>
      </w:r>
      <w:r w:rsidRPr="00A8630F">
        <w:rPr>
          <w:rFonts w:eastAsia="Century Gothic"/>
          <w:bCs/>
          <w:color w:val="auto"/>
          <w:szCs w:val="20"/>
        </w:rPr>
        <w:t>incombera</w:t>
      </w:r>
      <w:r w:rsidR="0074289C" w:rsidRPr="00A8630F">
        <w:rPr>
          <w:rFonts w:eastAsia="Century Gothic"/>
          <w:bCs/>
          <w:color w:val="auto"/>
          <w:szCs w:val="20"/>
        </w:rPr>
        <w:t>it</w:t>
      </w:r>
      <w:r w:rsidRPr="00A8630F">
        <w:rPr>
          <w:rFonts w:eastAsia="Century Gothic"/>
          <w:bCs/>
          <w:color w:val="auto"/>
          <w:szCs w:val="20"/>
        </w:rPr>
        <w:t xml:space="preserve"> de faire la preuve qu’il n’a pas commis de faute, le surcout des travaux sera pris en charge par le Maitre d’Ouvrage, à travers l’émission d’un ordre de service spécifique.</w:t>
      </w:r>
    </w:p>
    <w:p w14:paraId="71B4A196" w14:textId="5F48B720" w:rsidR="00457DFE" w:rsidRPr="00A8630F" w:rsidRDefault="00457DFE" w:rsidP="00457DFE">
      <w:pPr>
        <w:spacing w:after="35" w:line="259" w:lineRule="auto"/>
        <w:rPr>
          <w:b/>
          <w:szCs w:val="20"/>
        </w:rPr>
      </w:pPr>
      <w:r w:rsidRPr="00A8630F">
        <w:rPr>
          <w:rFonts w:eastAsia="Century Gothic"/>
          <w:bCs/>
          <w:color w:val="auto"/>
          <w:szCs w:val="20"/>
        </w:rPr>
        <w:t>Les sommes dues au titre de la présente prestation seront réglées par mandat administratif dans un délai global de paiement de 30 jours à compter de la réception de la facture</w:t>
      </w:r>
      <w:r w:rsidR="0074289C" w:rsidRPr="00A8630F">
        <w:rPr>
          <w:rFonts w:eastAsia="Century Gothic"/>
          <w:bCs/>
          <w:color w:val="auto"/>
          <w:szCs w:val="20"/>
        </w:rPr>
        <w:t>, après service fait</w:t>
      </w:r>
      <w:r w:rsidRPr="00A8630F">
        <w:rPr>
          <w:rFonts w:eastAsia="Century Gothic"/>
          <w:b/>
          <w:color w:val="FF9900"/>
          <w:szCs w:val="20"/>
        </w:rPr>
        <w:t>.</w:t>
      </w:r>
    </w:p>
    <w:p w14:paraId="2F5B8BDF" w14:textId="77777777" w:rsidR="00457DFE" w:rsidRDefault="00457DFE" w:rsidP="00457DFE">
      <w:pPr>
        <w:spacing w:after="35" w:line="259" w:lineRule="auto"/>
        <w:ind w:left="118" w:firstLine="590"/>
        <w:jc w:val="left"/>
      </w:pPr>
    </w:p>
    <w:p w14:paraId="5ED437D3" w14:textId="77777777" w:rsidR="00E14934" w:rsidRDefault="00B13091">
      <w:pPr>
        <w:tabs>
          <w:tab w:val="center" w:pos="528"/>
          <w:tab w:val="center" w:pos="3106"/>
        </w:tabs>
        <w:spacing w:after="4" w:line="250" w:lineRule="auto"/>
        <w:ind w:left="0" w:firstLine="0"/>
        <w:jc w:val="left"/>
      </w:pPr>
      <w:r>
        <w:rPr>
          <w:rFonts w:ascii="Calibri" w:eastAsia="Calibri" w:hAnsi="Calibri" w:cs="Calibri"/>
          <w:sz w:val="22"/>
        </w:rPr>
        <w:tab/>
      </w:r>
      <w:bookmarkStart w:id="0" w:name="_Hlk195606972"/>
      <w:r>
        <w:rPr>
          <w:rFonts w:ascii="Century Gothic" w:eastAsia="Century Gothic" w:hAnsi="Century Gothic" w:cs="Century Gothic"/>
          <w:b/>
          <w:color w:val="FF9900"/>
        </w:rPr>
        <w:t>■</w:t>
      </w:r>
      <w:bookmarkEnd w:id="0"/>
      <w:r>
        <w:rPr>
          <w:b/>
          <w:color w:val="FF9900"/>
        </w:rPr>
        <w:t xml:space="preserve"> </w:t>
      </w:r>
      <w:r>
        <w:rPr>
          <w:b/>
          <w:color w:val="FF9900"/>
        </w:rPr>
        <w:tab/>
      </w:r>
      <w:r>
        <w:rPr>
          <w:b/>
        </w:rPr>
        <w:t>Modalités de retrait du dossier de consultation :</w:t>
      </w:r>
      <w:r>
        <w:rPr>
          <w:sz w:val="24"/>
        </w:rPr>
        <w:t xml:space="preserve"> </w:t>
      </w:r>
    </w:p>
    <w:p w14:paraId="0E6E9181" w14:textId="77777777" w:rsidR="00E14934" w:rsidRDefault="00B13091">
      <w:pPr>
        <w:spacing w:after="97" w:line="259" w:lineRule="auto"/>
        <w:ind w:left="118" w:firstLine="0"/>
        <w:jc w:val="left"/>
      </w:pPr>
      <w:r>
        <w:rPr>
          <w:sz w:val="12"/>
        </w:rPr>
        <w:t xml:space="preserve"> </w:t>
      </w:r>
    </w:p>
    <w:p w14:paraId="42D0B69D" w14:textId="554D33EE" w:rsidR="00E14934" w:rsidRDefault="00B13091">
      <w:pPr>
        <w:ind w:left="113" w:right="499"/>
      </w:pPr>
      <w:r>
        <w:t xml:space="preserve">Le dossier de consultation est disponible de manière électronique sur le </w:t>
      </w:r>
      <w:r w:rsidR="00C3733E">
        <w:t xml:space="preserve">site </w:t>
      </w:r>
      <w:r w:rsidR="00D40215">
        <w:t xml:space="preserve">de l’acheteur </w:t>
      </w:r>
      <w:r w:rsidR="00F60140">
        <w:t>public :</w:t>
      </w:r>
      <w:r>
        <w:t xml:space="preserve"> </w:t>
      </w:r>
    </w:p>
    <w:p w14:paraId="5BFA7A14" w14:textId="7584D24C" w:rsidR="00E14934" w:rsidRDefault="00B13091">
      <w:pPr>
        <w:spacing w:after="35" w:line="259" w:lineRule="auto"/>
        <w:ind w:left="118" w:firstLine="0"/>
        <w:jc w:val="left"/>
      </w:pPr>
      <w:r>
        <w:t xml:space="preserve"> </w:t>
      </w:r>
      <w:hyperlink r:id="rId18" w:history="1">
        <w:r w:rsidR="00693C18" w:rsidRPr="00BC5132">
          <w:rPr>
            <w:rStyle w:val="Lienhypertexte"/>
          </w:rPr>
          <w:t>https://demat-ampa.fr/</w:t>
        </w:r>
      </w:hyperlink>
    </w:p>
    <w:p w14:paraId="65440ECF" w14:textId="77777777" w:rsidR="00693C18" w:rsidRDefault="00693C18">
      <w:pPr>
        <w:spacing w:after="35" w:line="259" w:lineRule="auto"/>
        <w:ind w:left="118" w:firstLine="0"/>
        <w:jc w:val="left"/>
      </w:pPr>
    </w:p>
    <w:p w14:paraId="332A3153" w14:textId="77777777" w:rsidR="00E14934" w:rsidRDefault="00B13091">
      <w:pPr>
        <w:tabs>
          <w:tab w:val="center" w:pos="528"/>
          <w:tab w:val="center" w:pos="2022"/>
        </w:tabs>
        <w:spacing w:after="4" w:line="250" w:lineRule="auto"/>
        <w:ind w:left="0" w:firstLine="0"/>
        <w:jc w:val="left"/>
      </w:pPr>
      <w:r>
        <w:rPr>
          <w:rFonts w:ascii="Calibri" w:eastAsia="Calibri" w:hAnsi="Calibri" w:cs="Calibri"/>
          <w:sz w:val="22"/>
        </w:rPr>
        <w:tab/>
      </w:r>
      <w:r>
        <w:rPr>
          <w:rFonts w:ascii="Century Gothic" w:eastAsia="Century Gothic" w:hAnsi="Century Gothic" w:cs="Century Gothic"/>
          <w:b/>
          <w:color w:val="FF9900"/>
        </w:rPr>
        <w:t>■</w:t>
      </w:r>
      <w:r>
        <w:rPr>
          <w:b/>
          <w:color w:val="FF9900"/>
        </w:rPr>
        <w:t xml:space="preserve"> </w:t>
      </w:r>
      <w:r>
        <w:rPr>
          <w:b/>
          <w:color w:val="FF9900"/>
        </w:rPr>
        <w:tab/>
      </w:r>
      <w:r>
        <w:rPr>
          <w:b/>
        </w:rPr>
        <w:t>Dossier de consultation :</w:t>
      </w:r>
      <w:r>
        <w:rPr>
          <w:sz w:val="24"/>
        </w:rPr>
        <w:t xml:space="preserve"> </w:t>
      </w:r>
    </w:p>
    <w:p w14:paraId="14BCA900" w14:textId="3A903A21" w:rsidR="00E14934" w:rsidRDefault="00B13091" w:rsidP="00693C18">
      <w:pPr>
        <w:spacing w:after="99" w:line="259" w:lineRule="auto"/>
        <w:ind w:left="118" w:firstLine="0"/>
        <w:jc w:val="left"/>
      </w:pPr>
      <w:r>
        <w:rPr>
          <w:sz w:val="12"/>
        </w:rPr>
        <w:t xml:space="preserve"> </w:t>
      </w:r>
      <w:r>
        <w:t>Le dossier de consultation contient les documents suivants :</w:t>
      </w:r>
      <w:r>
        <w:rPr>
          <w:sz w:val="24"/>
        </w:rPr>
        <w:t xml:space="preserve"> </w:t>
      </w:r>
    </w:p>
    <w:p w14:paraId="24AC2BF6" w14:textId="77777777" w:rsidR="00E14934" w:rsidRDefault="00B13091">
      <w:pPr>
        <w:spacing w:after="96" w:line="259" w:lineRule="auto"/>
        <w:ind w:left="118" w:firstLine="0"/>
        <w:jc w:val="left"/>
      </w:pPr>
      <w:r>
        <w:rPr>
          <w:sz w:val="12"/>
        </w:rPr>
        <w:t xml:space="preserve"> </w:t>
      </w:r>
    </w:p>
    <w:p w14:paraId="7C1F305D" w14:textId="70A9E8D5" w:rsidR="00E14934" w:rsidRDefault="00B13091">
      <w:pPr>
        <w:numPr>
          <w:ilvl w:val="0"/>
          <w:numId w:val="2"/>
        </w:numPr>
        <w:ind w:right="499" w:hanging="122"/>
      </w:pPr>
      <w:r>
        <w:t>RC</w:t>
      </w:r>
      <w:r w:rsidR="00F60140">
        <w:t xml:space="preserve"> valant CCAP</w:t>
      </w:r>
      <w:r>
        <w:rPr>
          <w:sz w:val="24"/>
        </w:rPr>
        <w:t xml:space="preserve"> </w:t>
      </w:r>
    </w:p>
    <w:p w14:paraId="538F623C" w14:textId="77777777" w:rsidR="00E14934" w:rsidRDefault="00B13091">
      <w:pPr>
        <w:numPr>
          <w:ilvl w:val="0"/>
          <w:numId w:val="2"/>
        </w:numPr>
        <w:ind w:right="499" w:hanging="122"/>
      </w:pPr>
      <w:r>
        <w:t>Acte d'engagement</w:t>
      </w:r>
      <w:r>
        <w:rPr>
          <w:sz w:val="24"/>
        </w:rPr>
        <w:t xml:space="preserve"> </w:t>
      </w:r>
    </w:p>
    <w:p w14:paraId="3EB87AC7" w14:textId="649147DE" w:rsidR="00E14934" w:rsidRPr="0052180B" w:rsidRDefault="0074289C">
      <w:pPr>
        <w:numPr>
          <w:ilvl w:val="0"/>
          <w:numId w:val="2"/>
        </w:numPr>
        <w:ind w:right="499" w:hanging="122"/>
        <w:rPr>
          <w:szCs w:val="20"/>
        </w:rPr>
      </w:pPr>
      <w:r>
        <w:t>DGPF</w:t>
      </w:r>
      <w:r w:rsidR="00B13091">
        <w:rPr>
          <w:sz w:val="24"/>
        </w:rPr>
        <w:t xml:space="preserve"> </w:t>
      </w:r>
      <w:r w:rsidR="0052180B" w:rsidRPr="0052180B">
        <w:rPr>
          <w:szCs w:val="20"/>
        </w:rPr>
        <w:t>à retourner complété (</w:t>
      </w:r>
      <w:r w:rsidR="006644B0">
        <w:rPr>
          <w:szCs w:val="20"/>
        </w:rPr>
        <w:t>décomposition du prix global et forfaitaire,</w:t>
      </w:r>
      <w:r w:rsidR="006644B0" w:rsidRPr="0052180B">
        <w:rPr>
          <w:szCs w:val="20"/>
        </w:rPr>
        <w:t xml:space="preserve"> quantitatif</w:t>
      </w:r>
      <w:r w:rsidR="0052180B" w:rsidRPr="0052180B">
        <w:rPr>
          <w:szCs w:val="20"/>
        </w:rPr>
        <w:t>, prix, délai)</w:t>
      </w:r>
    </w:p>
    <w:p w14:paraId="01284CCB" w14:textId="7B086CE1" w:rsidR="00E14934" w:rsidRDefault="00B13091" w:rsidP="00A8630F">
      <w:pPr>
        <w:numPr>
          <w:ilvl w:val="0"/>
          <w:numId w:val="2"/>
        </w:numPr>
        <w:ind w:right="499" w:hanging="122"/>
      </w:pPr>
      <w:r>
        <w:t>CCTP</w:t>
      </w:r>
      <w:r>
        <w:rPr>
          <w:sz w:val="24"/>
        </w:rPr>
        <w:t xml:space="preserve"> </w:t>
      </w:r>
    </w:p>
    <w:p w14:paraId="0216BF7F" w14:textId="77777777" w:rsidR="00E14934" w:rsidRDefault="00B13091">
      <w:pPr>
        <w:ind w:left="113" w:right="622"/>
      </w:pPr>
      <w:r>
        <w:t>L’acheteur se réserve le droit d'envoyer au plus tard 4 jours avant la date limite de remise des offres (initiale ou modifiée) des modifications de détail sur le dossier de consultation. Les candidats devront alors répondre sur la base du dossier de consultation modifié.</w:t>
      </w:r>
      <w:r>
        <w:rPr>
          <w:sz w:val="24"/>
        </w:rPr>
        <w:t xml:space="preserve"> </w:t>
      </w:r>
    </w:p>
    <w:p w14:paraId="3DBD2402" w14:textId="77777777" w:rsidR="00E14934" w:rsidRDefault="00B13091">
      <w:pPr>
        <w:spacing w:after="35" w:line="259" w:lineRule="auto"/>
        <w:ind w:left="118" w:firstLine="0"/>
        <w:jc w:val="left"/>
      </w:pPr>
      <w:r>
        <w:t xml:space="preserve"> </w:t>
      </w:r>
    </w:p>
    <w:p w14:paraId="1C1B40E6" w14:textId="77777777" w:rsidR="00E14934" w:rsidRDefault="00B13091">
      <w:pPr>
        <w:tabs>
          <w:tab w:val="center" w:pos="528"/>
          <w:tab w:val="center" w:pos="2150"/>
        </w:tabs>
        <w:spacing w:after="4" w:line="250" w:lineRule="auto"/>
        <w:ind w:left="0" w:firstLine="0"/>
        <w:jc w:val="left"/>
      </w:pPr>
      <w:r>
        <w:rPr>
          <w:rFonts w:ascii="Calibri" w:eastAsia="Calibri" w:hAnsi="Calibri" w:cs="Calibri"/>
          <w:sz w:val="22"/>
        </w:rPr>
        <w:tab/>
      </w:r>
      <w:r>
        <w:rPr>
          <w:rFonts w:ascii="Century Gothic" w:eastAsia="Century Gothic" w:hAnsi="Century Gothic" w:cs="Century Gothic"/>
          <w:b/>
          <w:color w:val="FF9900"/>
        </w:rPr>
        <w:t>■</w:t>
      </w:r>
      <w:r>
        <w:rPr>
          <w:b/>
          <w:color w:val="FF9900"/>
        </w:rPr>
        <w:t xml:space="preserve"> </w:t>
      </w:r>
      <w:r>
        <w:rPr>
          <w:b/>
          <w:color w:val="FF9900"/>
        </w:rPr>
        <w:tab/>
      </w:r>
      <w:r>
        <w:rPr>
          <w:b/>
        </w:rPr>
        <w:t>Délai de validité des offres :</w:t>
      </w:r>
      <w:r>
        <w:rPr>
          <w:sz w:val="24"/>
        </w:rPr>
        <w:t xml:space="preserve"> </w:t>
      </w:r>
    </w:p>
    <w:p w14:paraId="5C956C74" w14:textId="77777777" w:rsidR="00E14934" w:rsidRDefault="00B13091">
      <w:pPr>
        <w:spacing w:after="99" w:line="259" w:lineRule="auto"/>
        <w:ind w:left="118" w:firstLine="0"/>
        <w:jc w:val="left"/>
      </w:pPr>
      <w:r>
        <w:rPr>
          <w:sz w:val="12"/>
        </w:rPr>
        <w:t xml:space="preserve"> </w:t>
      </w:r>
    </w:p>
    <w:p w14:paraId="6B6E811E" w14:textId="22DA4BB5" w:rsidR="00E14934" w:rsidRDefault="00B13091">
      <w:pPr>
        <w:ind w:left="113" w:right="499"/>
      </w:pPr>
      <w:r>
        <w:t>Le délai de validité des offres est de 120 jou</w:t>
      </w:r>
      <w:r w:rsidR="0074289C">
        <w:t>rs</w:t>
      </w:r>
      <w:r>
        <w:rPr>
          <w:color w:val="FF0000"/>
        </w:rPr>
        <w:t xml:space="preserve"> </w:t>
      </w:r>
      <w:r>
        <w:t>à compter de la date limite de réception des offres.</w:t>
      </w:r>
      <w:r>
        <w:rPr>
          <w:sz w:val="24"/>
        </w:rPr>
        <w:t xml:space="preserve"> </w:t>
      </w:r>
    </w:p>
    <w:p w14:paraId="095C5A15" w14:textId="77777777" w:rsidR="00E14934" w:rsidRDefault="00B13091">
      <w:pPr>
        <w:spacing w:after="68" w:line="259" w:lineRule="auto"/>
        <w:ind w:left="118" w:firstLine="0"/>
        <w:jc w:val="left"/>
      </w:pPr>
      <w:r>
        <w:lastRenderedPageBreak/>
        <w:t xml:space="preserve"> </w:t>
      </w:r>
    </w:p>
    <w:p w14:paraId="36F8869C" w14:textId="77777777" w:rsidR="00E14934" w:rsidRDefault="00B13091">
      <w:pPr>
        <w:tabs>
          <w:tab w:val="center" w:pos="528"/>
          <w:tab w:val="center" w:pos="4006"/>
        </w:tabs>
        <w:spacing w:after="4" w:line="250" w:lineRule="auto"/>
        <w:ind w:left="0" w:firstLine="0"/>
        <w:jc w:val="left"/>
      </w:pPr>
      <w:r>
        <w:rPr>
          <w:rFonts w:ascii="Calibri" w:eastAsia="Calibri" w:hAnsi="Calibri" w:cs="Calibri"/>
          <w:sz w:val="22"/>
        </w:rPr>
        <w:tab/>
      </w:r>
      <w:r>
        <w:rPr>
          <w:rFonts w:ascii="Century Gothic" w:eastAsia="Century Gothic" w:hAnsi="Century Gothic" w:cs="Century Gothic"/>
          <w:b/>
          <w:color w:val="FF9900"/>
        </w:rPr>
        <w:t>■</w:t>
      </w:r>
      <w:r>
        <w:rPr>
          <w:b/>
          <w:color w:val="FF9900"/>
        </w:rPr>
        <w:t xml:space="preserve"> </w:t>
      </w:r>
      <w:r>
        <w:rPr>
          <w:b/>
          <w:color w:val="FF9900"/>
        </w:rPr>
        <w:tab/>
      </w:r>
      <w:r>
        <w:rPr>
          <w:b/>
        </w:rPr>
        <w:t>Communication et échanges d’informations par voie électronique :</w:t>
      </w:r>
      <w:r>
        <w:rPr>
          <w:sz w:val="24"/>
        </w:rPr>
        <w:t xml:space="preserve"> </w:t>
      </w:r>
    </w:p>
    <w:p w14:paraId="7750E43D" w14:textId="77777777" w:rsidR="00E14934" w:rsidRDefault="00B13091">
      <w:pPr>
        <w:spacing w:after="62" w:line="259" w:lineRule="auto"/>
        <w:ind w:left="118" w:firstLine="0"/>
        <w:jc w:val="left"/>
      </w:pPr>
      <w:r>
        <w:rPr>
          <w:sz w:val="12"/>
        </w:rPr>
        <w:t xml:space="preserve"> </w:t>
      </w:r>
    </w:p>
    <w:p w14:paraId="3B133F09" w14:textId="4B8FEA42" w:rsidR="00E14934" w:rsidRDefault="00B13091" w:rsidP="0056111E">
      <w:pPr>
        <w:ind w:left="113" w:right="499"/>
      </w:pPr>
      <w:r>
        <w:t>Les communications et échanges s'effectueront pendant toute la consultation par voie électronique</w:t>
      </w:r>
      <w:r w:rsidR="009719CC">
        <w:t xml:space="preserve"> </w:t>
      </w:r>
      <w:r>
        <w:t xml:space="preserve">à l'adresse suivante : </w:t>
      </w:r>
      <w:r w:rsidR="0056111E" w:rsidRPr="0056111E">
        <w:rPr>
          <w:color w:val="2F5496"/>
          <w:u w:val="single" w:color="2F5496"/>
        </w:rPr>
        <w:t>https://demat-ampa.fr/</w:t>
      </w:r>
      <w:r>
        <w:t xml:space="preserve"> </w:t>
      </w:r>
    </w:p>
    <w:p w14:paraId="6C66228B" w14:textId="77777777" w:rsidR="00E14934" w:rsidRDefault="00B13091">
      <w:pPr>
        <w:tabs>
          <w:tab w:val="center" w:pos="528"/>
          <w:tab w:val="center" w:pos="1155"/>
        </w:tabs>
        <w:spacing w:after="4" w:line="250" w:lineRule="auto"/>
        <w:ind w:left="0" w:firstLine="0"/>
        <w:jc w:val="left"/>
      </w:pPr>
      <w:r>
        <w:rPr>
          <w:rFonts w:ascii="Calibri" w:eastAsia="Calibri" w:hAnsi="Calibri" w:cs="Calibri"/>
          <w:sz w:val="22"/>
        </w:rPr>
        <w:tab/>
      </w:r>
      <w:r>
        <w:rPr>
          <w:rFonts w:ascii="Century Gothic" w:eastAsia="Century Gothic" w:hAnsi="Century Gothic" w:cs="Century Gothic"/>
          <w:b/>
          <w:color w:val="FF9900"/>
        </w:rPr>
        <w:t>■</w:t>
      </w:r>
      <w:r>
        <w:rPr>
          <w:b/>
          <w:color w:val="FF9900"/>
        </w:rPr>
        <w:t xml:space="preserve"> </w:t>
      </w:r>
      <w:r>
        <w:rPr>
          <w:b/>
          <w:color w:val="FF9900"/>
        </w:rPr>
        <w:tab/>
      </w:r>
      <w:r>
        <w:rPr>
          <w:b/>
        </w:rPr>
        <w:t xml:space="preserve">Visite : </w:t>
      </w:r>
    </w:p>
    <w:p w14:paraId="25482C61" w14:textId="77777777" w:rsidR="00E14934" w:rsidRDefault="00B13091">
      <w:pPr>
        <w:spacing w:after="0" w:line="259" w:lineRule="auto"/>
        <w:ind w:left="118" w:firstLine="0"/>
        <w:jc w:val="left"/>
      </w:pPr>
      <w:r>
        <w:rPr>
          <w:color w:val="00B050"/>
          <w:sz w:val="24"/>
        </w:rPr>
        <w:t xml:space="preserve"> </w:t>
      </w:r>
    </w:p>
    <w:p w14:paraId="2CBAABDC" w14:textId="4A12CFF7" w:rsidR="00CB1E07" w:rsidRDefault="00B13091" w:rsidP="00A47A8D">
      <w:pPr>
        <w:spacing w:after="0" w:line="242" w:lineRule="auto"/>
        <w:ind w:left="113"/>
        <w:rPr>
          <w:b/>
          <w:color w:val="C00000"/>
        </w:rPr>
      </w:pPr>
      <w:r>
        <w:rPr>
          <w:b/>
          <w:color w:val="C00000"/>
        </w:rPr>
        <w:t>La visite du site est obligatoire. Elle doit être effectuée avec un représentant de la collectivité qui remettra à son issu</w:t>
      </w:r>
      <w:r w:rsidR="00693C18">
        <w:rPr>
          <w:b/>
          <w:color w:val="C00000"/>
        </w:rPr>
        <w:t>e</w:t>
      </w:r>
      <w:r>
        <w:rPr>
          <w:b/>
          <w:color w:val="C00000"/>
        </w:rPr>
        <w:t xml:space="preserve"> une attestation de visite</w:t>
      </w:r>
      <w:r w:rsidR="00457DFE">
        <w:rPr>
          <w:b/>
          <w:color w:val="C00000"/>
        </w:rPr>
        <w:t xml:space="preserve"> (modèle joint)</w:t>
      </w:r>
      <w:r>
        <w:rPr>
          <w:b/>
          <w:color w:val="C00000"/>
        </w:rPr>
        <w:t>.</w:t>
      </w:r>
    </w:p>
    <w:p w14:paraId="5CDB3EB5" w14:textId="605F6D5D" w:rsidR="00E14934" w:rsidRDefault="00CB1E07" w:rsidP="00A47A8D">
      <w:pPr>
        <w:spacing w:after="0" w:line="242" w:lineRule="auto"/>
        <w:ind w:left="113"/>
      </w:pPr>
      <w:r>
        <w:rPr>
          <w:b/>
          <w:color w:val="C00000"/>
        </w:rPr>
        <w:t>Cette visite permettra d’évaluer le quantitatif et les contraintes afférentes aux travaux à réaliser, avant la remise des offres.</w:t>
      </w:r>
      <w:r w:rsidR="00B13091">
        <w:rPr>
          <w:b/>
          <w:color w:val="C00000"/>
        </w:rPr>
        <w:t xml:space="preserve"> </w:t>
      </w:r>
    </w:p>
    <w:p w14:paraId="62018BCE" w14:textId="77777777" w:rsidR="00E14934" w:rsidRDefault="00B13091" w:rsidP="00A47A8D">
      <w:pPr>
        <w:spacing w:after="0" w:line="259" w:lineRule="auto"/>
        <w:ind w:left="118" w:firstLine="0"/>
      </w:pPr>
      <w:r>
        <w:t xml:space="preserve"> </w:t>
      </w:r>
    </w:p>
    <w:p w14:paraId="35EE6E9C" w14:textId="77777777" w:rsidR="0074289C" w:rsidRDefault="00B13091" w:rsidP="00A47A8D">
      <w:pPr>
        <w:ind w:left="113" w:right="499"/>
      </w:pPr>
      <w:r>
        <w:t xml:space="preserve">Pour organiser une visite </w:t>
      </w:r>
      <w:r w:rsidR="0074289C">
        <w:t>aux dates proposées :</w:t>
      </w:r>
    </w:p>
    <w:p w14:paraId="7E4D840C" w14:textId="61340DA7" w:rsidR="008D6681" w:rsidRDefault="008D6681" w:rsidP="00A47A8D">
      <w:pPr>
        <w:ind w:left="113" w:right="499"/>
      </w:pPr>
      <w:r>
        <w:t>Lundi 5 mai 2025 de 14h à 16h</w:t>
      </w:r>
    </w:p>
    <w:p w14:paraId="0C4C2A1A" w14:textId="3FB783F1" w:rsidR="0074289C" w:rsidRDefault="0074289C" w:rsidP="00A47A8D">
      <w:pPr>
        <w:ind w:left="113" w:right="499"/>
      </w:pPr>
      <w:r>
        <w:t>Mardi 6 mai 2025 de 14h à 16h</w:t>
      </w:r>
    </w:p>
    <w:p w14:paraId="3704B0DD" w14:textId="03BE6DDE" w:rsidR="008D6681" w:rsidRDefault="008D6681" w:rsidP="00A47A8D">
      <w:pPr>
        <w:ind w:left="113" w:right="499"/>
      </w:pPr>
      <w:r>
        <w:t>Mercredi 7 mai 2025 de 14h à 16h</w:t>
      </w:r>
    </w:p>
    <w:p w14:paraId="0180187B" w14:textId="77777777" w:rsidR="008D6681" w:rsidRDefault="008D6681" w:rsidP="00A47A8D">
      <w:pPr>
        <w:ind w:left="113" w:right="499"/>
      </w:pPr>
    </w:p>
    <w:p w14:paraId="45725F65" w14:textId="7CF48884" w:rsidR="00E14934" w:rsidRDefault="008D6681" w:rsidP="00A47A8D">
      <w:pPr>
        <w:ind w:left="113" w:right="499"/>
      </w:pPr>
      <w:r>
        <w:t>V</w:t>
      </w:r>
      <w:r w:rsidR="00B13091">
        <w:t xml:space="preserve">euillez contacter </w:t>
      </w:r>
      <w:r>
        <w:t>le s</w:t>
      </w:r>
      <w:r w:rsidR="009719CC">
        <w:t>ecrétariat</w:t>
      </w:r>
      <w:r w:rsidR="00B13091">
        <w:t xml:space="preserve"> du service </w:t>
      </w:r>
      <w:r w:rsidR="009719CC">
        <w:t>technique au 05.24.24.04.34</w:t>
      </w:r>
      <w:r w:rsidR="00B13091">
        <w:t xml:space="preserve">- </w:t>
      </w:r>
      <w:r w:rsidR="009719CC">
        <w:rPr>
          <w:color w:val="467886"/>
          <w:u w:val="single" w:color="467886"/>
        </w:rPr>
        <w:t>c.delcroix@stseurinsurlisle.com</w:t>
      </w:r>
      <w:r w:rsidR="00B13091">
        <w:t xml:space="preserve"> </w:t>
      </w:r>
    </w:p>
    <w:p w14:paraId="4FC28A9F" w14:textId="77777777" w:rsidR="00E14934" w:rsidRDefault="00B13091" w:rsidP="00A47A8D">
      <w:pPr>
        <w:spacing w:after="0" w:line="259" w:lineRule="auto"/>
        <w:ind w:left="118" w:firstLine="0"/>
      </w:pPr>
      <w:r>
        <w:t xml:space="preserve"> </w:t>
      </w:r>
    </w:p>
    <w:p w14:paraId="754CC2EF" w14:textId="4EC1179D" w:rsidR="00E14934" w:rsidRDefault="00B13091" w:rsidP="00A47A8D">
      <w:pPr>
        <w:ind w:left="113" w:right="499"/>
      </w:pPr>
      <w:r>
        <w:t>Les demande</w:t>
      </w:r>
      <w:r w:rsidR="00693C18">
        <w:t>s</w:t>
      </w:r>
      <w:r>
        <w:t xml:space="preserve"> de visite doivent être anticipées, un candidat n’ayant pas pu effectuer une visite du fait d’une demande trop tardive ne pourra pas s’en prévaloir afin de faire recevoir la validité de son offre. </w:t>
      </w:r>
    </w:p>
    <w:p w14:paraId="11C6099C" w14:textId="0D45E6AF" w:rsidR="00E14934" w:rsidRDefault="00B13091" w:rsidP="00A8630F">
      <w:pPr>
        <w:spacing w:after="0" w:line="259" w:lineRule="auto"/>
        <w:ind w:left="118" w:firstLine="0"/>
        <w:jc w:val="left"/>
      </w:pPr>
      <w:r>
        <w:t xml:space="preserve"> </w:t>
      </w:r>
    </w:p>
    <w:p w14:paraId="335BCC10" w14:textId="77777777" w:rsidR="00E14934" w:rsidRDefault="00B13091">
      <w:pPr>
        <w:pStyle w:val="Titre2"/>
        <w:ind w:left="103"/>
      </w:pPr>
      <w:r>
        <w:rPr>
          <w:sz w:val="32"/>
        </w:rPr>
        <w:t xml:space="preserve">3. </w:t>
      </w:r>
      <w:r>
        <w:t>PRÉSENTATION DES PROPOSITIONS</w:t>
      </w:r>
      <w:r>
        <w:rPr>
          <w:b w:val="0"/>
          <w:color w:val="000000"/>
          <w:sz w:val="24"/>
        </w:rPr>
        <w:t xml:space="preserve"> </w:t>
      </w:r>
    </w:p>
    <w:p w14:paraId="63B04F5D" w14:textId="77777777" w:rsidR="00E14934" w:rsidRDefault="00B13091">
      <w:pPr>
        <w:spacing w:after="0" w:line="259" w:lineRule="auto"/>
        <w:ind w:left="118" w:firstLine="0"/>
        <w:jc w:val="left"/>
      </w:pPr>
      <w:r>
        <w:rPr>
          <w:sz w:val="2"/>
        </w:rPr>
        <w:t xml:space="preserve"> </w:t>
      </w:r>
    </w:p>
    <w:p w14:paraId="7DE17C8C" w14:textId="77777777" w:rsidR="00E14934" w:rsidRDefault="00B13091">
      <w:pPr>
        <w:spacing w:after="7" w:line="259" w:lineRule="auto"/>
        <w:ind w:left="89" w:firstLine="0"/>
        <w:jc w:val="left"/>
      </w:pPr>
      <w:r>
        <w:rPr>
          <w:rFonts w:ascii="Calibri" w:eastAsia="Calibri" w:hAnsi="Calibri" w:cs="Calibri"/>
          <w:noProof/>
          <w:sz w:val="22"/>
        </w:rPr>
        <mc:AlternateContent>
          <mc:Choice Requires="wpg">
            <w:drawing>
              <wp:inline distT="0" distB="0" distL="0" distR="0" wp14:anchorId="75AC0F33" wp14:editId="64D00419">
                <wp:extent cx="5798185" cy="6096"/>
                <wp:effectExtent l="0" t="0" r="0" b="0"/>
                <wp:docPr id="20237" name="Group 20237"/>
                <wp:cNvGraphicFramePr/>
                <a:graphic xmlns:a="http://schemas.openxmlformats.org/drawingml/2006/main">
                  <a:graphicData uri="http://schemas.microsoft.com/office/word/2010/wordprocessingGroup">
                    <wpg:wgp>
                      <wpg:cNvGrpSpPr/>
                      <wpg:grpSpPr>
                        <a:xfrm>
                          <a:off x="0" y="0"/>
                          <a:ext cx="5798185" cy="6096"/>
                          <a:chOff x="0" y="0"/>
                          <a:chExt cx="5798185" cy="6096"/>
                        </a:xfrm>
                      </wpg:grpSpPr>
                      <wps:wsp>
                        <wps:cNvPr id="23350" name="Shape 23350"/>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inline>
            </w:drawing>
          </mc:Choice>
          <mc:Fallback xmlns:a="http://schemas.openxmlformats.org/drawingml/2006/main">
            <w:pict>
              <v:group id="Group 20237" style="width:456.55pt;height:0.47998pt;mso-position-horizontal-relative:char;mso-position-vertical-relative:line" coordsize="57981,60">
                <v:shape id="Shape 23351" style="position:absolute;width:57981;height:91;left:0;top:0;" coordsize="5798185,9144" path="m0,0l5798185,0l5798185,9144l0,9144l0,0">
                  <v:stroke weight="0pt" endcap="flat" joinstyle="miter" miterlimit="10" on="false" color="#000000" opacity="0"/>
                  <v:fill on="true" color="#d9d9d9"/>
                </v:shape>
              </v:group>
            </w:pict>
          </mc:Fallback>
        </mc:AlternateContent>
      </w:r>
    </w:p>
    <w:p w14:paraId="51FB1CAF" w14:textId="1C273B33" w:rsidR="00E14934" w:rsidRDefault="00B13091" w:rsidP="00A8630F">
      <w:pPr>
        <w:spacing w:after="35" w:line="259" w:lineRule="auto"/>
        <w:jc w:val="left"/>
      </w:pPr>
      <w:r>
        <w:rPr>
          <w:rFonts w:ascii="Calibri" w:eastAsia="Calibri" w:hAnsi="Calibri" w:cs="Calibri"/>
          <w:sz w:val="22"/>
        </w:rPr>
        <w:tab/>
      </w:r>
      <w:r>
        <w:rPr>
          <w:rFonts w:ascii="Century Gothic" w:eastAsia="Century Gothic" w:hAnsi="Century Gothic" w:cs="Century Gothic"/>
          <w:b/>
          <w:color w:val="FF9900"/>
        </w:rPr>
        <w:t>■</w:t>
      </w:r>
      <w:r>
        <w:rPr>
          <w:b/>
          <w:color w:val="FF9900"/>
        </w:rPr>
        <w:t xml:space="preserve"> </w:t>
      </w:r>
      <w:r>
        <w:rPr>
          <w:b/>
          <w:color w:val="FF9900"/>
        </w:rPr>
        <w:tab/>
      </w:r>
      <w:r>
        <w:rPr>
          <w:b/>
        </w:rPr>
        <w:t>Réponse et groupement :</w:t>
      </w:r>
      <w:r>
        <w:rPr>
          <w:sz w:val="24"/>
        </w:rPr>
        <w:t xml:space="preserve"> </w:t>
      </w:r>
    </w:p>
    <w:p w14:paraId="73064597" w14:textId="0DC7CFB6" w:rsidR="00E65F88" w:rsidRDefault="00B13091" w:rsidP="00A8630F">
      <w:pPr>
        <w:spacing w:after="128" w:line="259" w:lineRule="auto"/>
        <w:ind w:left="142" w:firstLine="0"/>
        <w:jc w:val="left"/>
      </w:pPr>
      <w:r>
        <w:rPr>
          <w:sz w:val="12"/>
        </w:rPr>
        <w:t xml:space="preserve"> </w:t>
      </w:r>
      <w:r>
        <w:t>Aucune forme particulière de groupement n’est imposée après attribution.</w:t>
      </w:r>
    </w:p>
    <w:p w14:paraId="6A34FFD8" w14:textId="776F762B" w:rsidR="00E14934" w:rsidRDefault="00E65F88">
      <w:pPr>
        <w:ind w:left="113" w:right="499"/>
      </w:pPr>
      <w:r>
        <w:t>Toutefois, le pouvoir adjudicateur pourra exiger, après attribution du marché, que le groupement adopte la forme juridique du groupement solidaire.</w:t>
      </w:r>
      <w:r w:rsidR="00B13091">
        <w:rPr>
          <w:sz w:val="24"/>
        </w:rPr>
        <w:t xml:space="preserve"> </w:t>
      </w:r>
    </w:p>
    <w:p w14:paraId="0E47E26E" w14:textId="77777777" w:rsidR="00E14934" w:rsidRDefault="00B13091">
      <w:pPr>
        <w:spacing w:after="67" w:line="259" w:lineRule="auto"/>
        <w:ind w:left="118" w:firstLine="0"/>
        <w:jc w:val="left"/>
      </w:pPr>
      <w:r>
        <w:t xml:space="preserve"> </w:t>
      </w:r>
    </w:p>
    <w:p w14:paraId="7058FF67" w14:textId="4DAF7B80" w:rsidR="00E14934" w:rsidRDefault="00B13091" w:rsidP="00A8630F">
      <w:pPr>
        <w:shd w:val="clear" w:color="auto" w:fill="DADADA"/>
        <w:spacing w:after="90" w:line="235" w:lineRule="auto"/>
        <w:ind w:left="110" w:right="71"/>
      </w:pPr>
      <w:r>
        <w:rPr>
          <w:sz w:val="16"/>
        </w:rPr>
        <w:t>Conformément à l'article R2142-4 du Code de la commande publique, une même personne ne peut représenter plus d'un candidat pour un même marché à peine d’irrégularité. Tous les groupements constitués des mêmes opérateurs économiques permutant leur responsabilité seront considérés comme un seul et même soumissionnaire.</w:t>
      </w:r>
      <w:r>
        <w:rPr>
          <w:sz w:val="24"/>
        </w:rPr>
        <w:t xml:space="preserve"> </w:t>
      </w:r>
      <w:r>
        <w:t xml:space="preserve"> </w:t>
      </w:r>
    </w:p>
    <w:p w14:paraId="214B0F40" w14:textId="77777777" w:rsidR="00E14934" w:rsidRDefault="00B13091">
      <w:pPr>
        <w:tabs>
          <w:tab w:val="center" w:pos="528"/>
          <w:tab w:val="center" w:pos="1337"/>
        </w:tabs>
        <w:spacing w:after="4" w:line="250" w:lineRule="auto"/>
        <w:ind w:left="0" w:firstLine="0"/>
        <w:jc w:val="left"/>
      </w:pPr>
      <w:r>
        <w:rPr>
          <w:rFonts w:ascii="Calibri" w:eastAsia="Calibri" w:hAnsi="Calibri" w:cs="Calibri"/>
          <w:sz w:val="22"/>
        </w:rPr>
        <w:tab/>
      </w:r>
      <w:r>
        <w:rPr>
          <w:rFonts w:ascii="Century Gothic" w:eastAsia="Century Gothic" w:hAnsi="Century Gothic" w:cs="Century Gothic"/>
          <w:b/>
          <w:color w:val="FF9900"/>
        </w:rPr>
        <w:t>■</w:t>
      </w:r>
      <w:r>
        <w:rPr>
          <w:b/>
          <w:color w:val="FF9900"/>
        </w:rPr>
        <w:t xml:space="preserve"> </w:t>
      </w:r>
      <w:r>
        <w:rPr>
          <w:b/>
          <w:color w:val="FF9900"/>
        </w:rPr>
        <w:tab/>
      </w:r>
      <w:r>
        <w:rPr>
          <w:b/>
        </w:rPr>
        <w:t>Variantes :</w:t>
      </w:r>
      <w:r>
        <w:rPr>
          <w:sz w:val="24"/>
        </w:rPr>
        <w:t xml:space="preserve"> </w:t>
      </w:r>
    </w:p>
    <w:p w14:paraId="5794D567" w14:textId="77777777" w:rsidR="00E14934" w:rsidRDefault="00B13091">
      <w:pPr>
        <w:spacing w:after="99" w:line="259" w:lineRule="auto"/>
        <w:ind w:left="118" w:firstLine="0"/>
        <w:jc w:val="left"/>
      </w:pPr>
      <w:r>
        <w:rPr>
          <w:sz w:val="12"/>
        </w:rPr>
        <w:t xml:space="preserve"> </w:t>
      </w:r>
    </w:p>
    <w:p w14:paraId="03CBB161" w14:textId="77777777" w:rsidR="00E14934" w:rsidRDefault="00B13091">
      <w:pPr>
        <w:ind w:left="113" w:right="499"/>
      </w:pPr>
      <w:r>
        <w:t>Sans objet</w:t>
      </w:r>
      <w:r>
        <w:rPr>
          <w:sz w:val="24"/>
        </w:rPr>
        <w:t xml:space="preserve"> </w:t>
      </w:r>
    </w:p>
    <w:p w14:paraId="38608B5D" w14:textId="77777777" w:rsidR="00E14934" w:rsidRDefault="00B13091">
      <w:pPr>
        <w:spacing w:after="35" w:line="259" w:lineRule="auto"/>
        <w:ind w:left="118" w:firstLine="0"/>
        <w:jc w:val="left"/>
      </w:pPr>
      <w:r>
        <w:t xml:space="preserve"> </w:t>
      </w:r>
    </w:p>
    <w:p w14:paraId="6ACF404E" w14:textId="77777777" w:rsidR="00E14934" w:rsidRDefault="00B13091">
      <w:pPr>
        <w:tabs>
          <w:tab w:val="center" w:pos="528"/>
          <w:tab w:val="center" w:pos="3115"/>
        </w:tabs>
        <w:spacing w:after="4" w:line="250" w:lineRule="auto"/>
        <w:ind w:left="0" w:firstLine="0"/>
        <w:jc w:val="left"/>
      </w:pPr>
      <w:r>
        <w:rPr>
          <w:rFonts w:ascii="Calibri" w:eastAsia="Calibri" w:hAnsi="Calibri" w:cs="Calibri"/>
          <w:sz w:val="22"/>
        </w:rPr>
        <w:tab/>
      </w:r>
      <w:r>
        <w:rPr>
          <w:rFonts w:ascii="Century Gothic" w:eastAsia="Century Gothic" w:hAnsi="Century Gothic" w:cs="Century Gothic"/>
          <w:b/>
          <w:color w:val="FF9900"/>
        </w:rPr>
        <w:t>■</w:t>
      </w:r>
      <w:r>
        <w:rPr>
          <w:b/>
          <w:color w:val="FF9900"/>
        </w:rPr>
        <w:t xml:space="preserve"> </w:t>
      </w:r>
      <w:r>
        <w:rPr>
          <w:b/>
          <w:color w:val="FF9900"/>
        </w:rPr>
        <w:tab/>
      </w:r>
      <w:r>
        <w:rPr>
          <w:b/>
        </w:rPr>
        <w:t>Contenu des plis et conditions de participation :</w:t>
      </w:r>
      <w:r>
        <w:rPr>
          <w:sz w:val="24"/>
        </w:rPr>
        <w:t xml:space="preserve"> </w:t>
      </w:r>
    </w:p>
    <w:p w14:paraId="2BE2E227" w14:textId="77777777" w:rsidR="00E14934" w:rsidRDefault="00B13091">
      <w:pPr>
        <w:spacing w:after="134" w:line="259" w:lineRule="auto"/>
        <w:ind w:left="118" w:firstLine="0"/>
        <w:jc w:val="left"/>
      </w:pPr>
      <w:r>
        <w:rPr>
          <w:sz w:val="12"/>
        </w:rPr>
        <w:t xml:space="preserve"> </w:t>
      </w:r>
    </w:p>
    <w:p w14:paraId="4AC2C017" w14:textId="022E1D72" w:rsidR="00E14934" w:rsidRDefault="00B13091" w:rsidP="00A8630F">
      <w:pPr>
        <w:ind w:left="113" w:right="499"/>
      </w:pPr>
      <w:r>
        <w:t>A l’appui de leur candidature, les candidats doivent fournir les documents suivants :</w:t>
      </w:r>
      <w:r>
        <w:rPr>
          <w:sz w:val="24"/>
        </w:rPr>
        <w:t xml:space="preserve"> </w:t>
      </w:r>
    </w:p>
    <w:tbl>
      <w:tblPr>
        <w:tblStyle w:val="TableGrid"/>
        <w:tblW w:w="9747" w:type="dxa"/>
        <w:tblInd w:w="10" w:type="dxa"/>
        <w:tblCellMar>
          <w:top w:w="10" w:type="dxa"/>
          <w:left w:w="110" w:type="dxa"/>
          <w:right w:w="61" w:type="dxa"/>
        </w:tblCellMar>
        <w:tblLook w:val="04A0" w:firstRow="1" w:lastRow="0" w:firstColumn="1" w:lastColumn="0" w:noHBand="0" w:noVBand="1"/>
      </w:tblPr>
      <w:tblGrid>
        <w:gridCol w:w="3085"/>
        <w:gridCol w:w="6662"/>
      </w:tblGrid>
      <w:tr w:rsidR="00E14934" w14:paraId="144CFEB8" w14:textId="77777777">
        <w:trPr>
          <w:trHeight w:val="355"/>
        </w:trPr>
        <w:tc>
          <w:tcPr>
            <w:tcW w:w="9747" w:type="dxa"/>
            <w:gridSpan w:val="2"/>
            <w:tcBorders>
              <w:top w:val="nil"/>
              <w:left w:val="nil"/>
              <w:bottom w:val="single" w:sz="4" w:space="0" w:color="D9D9D9"/>
              <w:right w:val="nil"/>
            </w:tcBorders>
            <w:shd w:val="clear" w:color="auto" w:fill="595959"/>
          </w:tcPr>
          <w:p w14:paraId="2C500142" w14:textId="77777777" w:rsidR="00E14934" w:rsidRDefault="00B13091">
            <w:pPr>
              <w:tabs>
                <w:tab w:val="center" w:pos="1432"/>
                <w:tab w:val="center" w:pos="6310"/>
              </w:tabs>
              <w:spacing w:after="0" w:line="259" w:lineRule="auto"/>
              <w:ind w:left="0" w:firstLine="0"/>
              <w:jc w:val="left"/>
            </w:pPr>
            <w:r>
              <w:rPr>
                <w:rFonts w:ascii="Calibri" w:eastAsia="Calibri" w:hAnsi="Calibri" w:cs="Calibri"/>
                <w:sz w:val="22"/>
              </w:rPr>
              <w:tab/>
            </w:r>
            <w:r>
              <w:rPr>
                <w:color w:val="FFFFFF"/>
              </w:rPr>
              <w:t>Document</w:t>
            </w:r>
            <w:r>
              <w:rPr>
                <w:sz w:val="24"/>
              </w:rPr>
              <w:t xml:space="preserve"> </w:t>
            </w:r>
            <w:r>
              <w:rPr>
                <w:sz w:val="24"/>
              </w:rPr>
              <w:tab/>
            </w:r>
            <w:r>
              <w:rPr>
                <w:color w:val="FFFFFF"/>
              </w:rPr>
              <w:t>Descriptif</w:t>
            </w:r>
            <w:r>
              <w:rPr>
                <w:sz w:val="24"/>
              </w:rPr>
              <w:t xml:space="preserve"> </w:t>
            </w:r>
          </w:p>
        </w:tc>
      </w:tr>
      <w:tr w:rsidR="00E14934" w14:paraId="40F4CAF9" w14:textId="77777777">
        <w:trPr>
          <w:trHeight w:val="294"/>
        </w:trPr>
        <w:tc>
          <w:tcPr>
            <w:tcW w:w="9747" w:type="dxa"/>
            <w:gridSpan w:val="2"/>
            <w:tcBorders>
              <w:top w:val="single" w:sz="4" w:space="0" w:color="D9D9D9"/>
              <w:left w:val="single" w:sz="4" w:space="0" w:color="D9D9D9"/>
              <w:bottom w:val="single" w:sz="4" w:space="0" w:color="D9D9D9"/>
              <w:right w:val="single" w:sz="4" w:space="0" w:color="D9D9D9"/>
            </w:tcBorders>
            <w:shd w:val="clear" w:color="auto" w:fill="DADADA"/>
          </w:tcPr>
          <w:p w14:paraId="68D4A618" w14:textId="77777777" w:rsidR="00E14934" w:rsidRDefault="00B13091">
            <w:pPr>
              <w:spacing w:after="0" w:line="259" w:lineRule="auto"/>
              <w:ind w:left="0" w:firstLine="0"/>
              <w:jc w:val="left"/>
            </w:pPr>
            <w:r>
              <w:rPr>
                <w:b/>
                <w:sz w:val="18"/>
              </w:rPr>
              <w:t>Situation juridique</w:t>
            </w:r>
            <w:r>
              <w:rPr>
                <w:sz w:val="24"/>
              </w:rPr>
              <w:t xml:space="preserve"> </w:t>
            </w:r>
          </w:p>
        </w:tc>
      </w:tr>
      <w:tr w:rsidR="00E14934" w14:paraId="05B14295" w14:textId="77777777" w:rsidTr="007B09D8">
        <w:trPr>
          <w:trHeight w:val="547"/>
        </w:trPr>
        <w:tc>
          <w:tcPr>
            <w:tcW w:w="3085" w:type="dxa"/>
            <w:tcBorders>
              <w:top w:val="single" w:sz="4" w:space="0" w:color="D9D9D9"/>
              <w:left w:val="single" w:sz="4" w:space="0" w:color="D9D9D9"/>
              <w:bottom w:val="single" w:sz="4" w:space="0" w:color="D9D9D9"/>
              <w:right w:val="single" w:sz="4" w:space="0" w:color="D9D9D9"/>
            </w:tcBorders>
          </w:tcPr>
          <w:p w14:paraId="0A1B8DA6" w14:textId="77777777" w:rsidR="00E14934" w:rsidRDefault="00B13091">
            <w:pPr>
              <w:spacing w:after="0" w:line="259" w:lineRule="auto"/>
              <w:ind w:left="0" w:firstLine="0"/>
              <w:jc w:val="left"/>
            </w:pPr>
            <w:r>
              <w:rPr>
                <w:sz w:val="18"/>
              </w:rPr>
              <w:t>Lettre de candidature (DC1)</w:t>
            </w:r>
            <w:r>
              <w:rPr>
                <w:sz w:val="24"/>
              </w:rPr>
              <w:t xml:space="preserve"> </w:t>
            </w:r>
          </w:p>
        </w:tc>
        <w:tc>
          <w:tcPr>
            <w:tcW w:w="6662" w:type="dxa"/>
            <w:tcBorders>
              <w:top w:val="single" w:sz="4" w:space="0" w:color="D9D9D9"/>
              <w:left w:val="single" w:sz="4" w:space="0" w:color="D9D9D9"/>
              <w:bottom w:val="single" w:sz="4" w:space="0" w:color="D9D9D9"/>
              <w:right w:val="single" w:sz="4" w:space="0" w:color="D9D9D9"/>
            </w:tcBorders>
          </w:tcPr>
          <w:p w14:paraId="5E15CEF4" w14:textId="0E33890F" w:rsidR="00E14934" w:rsidRDefault="00B13091">
            <w:pPr>
              <w:spacing w:after="0" w:line="259" w:lineRule="auto"/>
              <w:ind w:left="7" w:firstLine="0"/>
              <w:jc w:val="left"/>
            </w:pPr>
            <w:r>
              <w:rPr>
                <w:i/>
                <w:sz w:val="18"/>
              </w:rPr>
              <w:t xml:space="preserve">Lettre de candidature </w:t>
            </w:r>
            <w:r w:rsidR="00E65F88">
              <w:rPr>
                <w:i/>
                <w:sz w:val="18"/>
              </w:rPr>
              <w:t xml:space="preserve">et </w:t>
            </w:r>
            <w:r>
              <w:rPr>
                <w:i/>
                <w:sz w:val="18"/>
              </w:rPr>
              <w:t>Habilitation du mandataire par ses cotraitants (DC1 disponible sur le site du Ministère de l'Economie)</w:t>
            </w:r>
            <w:r w:rsidR="00E65F88">
              <w:rPr>
                <w:i/>
                <w:sz w:val="18"/>
              </w:rPr>
              <w:t xml:space="preserve">, </w:t>
            </w:r>
            <w:r w:rsidR="00E65F88" w:rsidRPr="00E65F88">
              <w:rPr>
                <w:i/>
                <w:sz w:val="18"/>
              </w:rPr>
              <w:t>le cas échéant</w:t>
            </w:r>
            <w:r>
              <w:rPr>
                <w:sz w:val="24"/>
              </w:rPr>
              <w:t xml:space="preserve"> </w:t>
            </w:r>
          </w:p>
        </w:tc>
      </w:tr>
      <w:tr w:rsidR="00E14934" w14:paraId="32BD5BC2" w14:textId="77777777" w:rsidTr="007B09D8">
        <w:trPr>
          <w:trHeight w:val="831"/>
        </w:trPr>
        <w:tc>
          <w:tcPr>
            <w:tcW w:w="3085" w:type="dxa"/>
            <w:tcBorders>
              <w:top w:val="single" w:sz="4" w:space="0" w:color="D9D9D9"/>
              <w:left w:val="single" w:sz="4" w:space="0" w:color="D9D9D9"/>
              <w:bottom w:val="single" w:sz="4" w:space="0" w:color="D9D9D9"/>
              <w:right w:val="single" w:sz="4" w:space="0" w:color="D9D9D9"/>
            </w:tcBorders>
          </w:tcPr>
          <w:p w14:paraId="4DE506D4" w14:textId="77777777" w:rsidR="00E14934" w:rsidRDefault="00B13091">
            <w:pPr>
              <w:spacing w:after="0" w:line="259" w:lineRule="auto"/>
              <w:ind w:left="0" w:firstLine="0"/>
              <w:jc w:val="left"/>
              <w:rPr>
                <w:sz w:val="18"/>
              </w:rPr>
            </w:pPr>
            <w:r>
              <w:rPr>
                <w:sz w:val="18"/>
              </w:rPr>
              <w:t xml:space="preserve">Déclaration du candidat (DC2) </w:t>
            </w:r>
          </w:p>
          <w:p w14:paraId="54D13FCE" w14:textId="77777777" w:rsidR="00E32B23" w:rsidRDefault="00E32B23">
            <w:pPr>
              <w:spacing w:after="0" w:line="259" w:lineRule="auto"/>
              <w:ind w:left="0" w:firstLine="0"/>
              <w:jc w:val="left"/>
            </w:pPr>
          </w:p>
          <w:p w14:paraId="3F8CBFB9" w14:textId="77777777" w:rsidR="00E32B23" w:rsidRPr="007B09D8" w:rsidRDefault="00E32B23">
            <w:pPr>
              <w:spacing w:after="0" w:line="259" w:lineRule="auto"/>
              <w:ind w:left="0" w:firstLine="0"/>
              <w:jc w:val="left"/>
              <w:rPr>
                <w:sz w:val="18"/>
                <w:szCs w:val="18"/>
              </w:rPr>
            </w:pPr>
            <w:r w:rsidRPr="007B09D8">
              <w:rPr>
                <w:sz w:val="18"/>
                <w:szCs w:val="18"/>
              </w:rPr>
              <w:t>Relevé d’identité bancaire</w:t>
            </w:r>
          </w:p>
          <w:p w14:paraId="16EE775E" w14:textId="77777777" w:rsidR="007B09D8" w:rsidRDefault="007B09D8">
            <w:pPr>
              <w:spacing w:after="0" w:line="259" w:lineRule="auto"/>
              <w:ind w:left="0" w:firstLine="0"/>
              <w:jc w:val="left"/>
              <w:rPr>
                <w:sz w:val="18"/>
                <w:szCs w:val="18"/>
              </w:rPr>
            </w:pPr>
          </w:p>
          <w:p w14:paraId="7C53FCBB" w14:textId="77C68BCF" w:rsidR="007B09D8" w:rsidRDefault="007B09D8">
            <w:pPr>
              <w:spacing w:after="0" w:line="259" w:lineRule="auto"/>
              <w:ind w:left="0" w:firstLine="0"/>
              <w:jc w:val="left"/>
            </w:pPr>
            <w:r w:rsidRPr="007B09D8">
              <w:rPr>
                <w:sz w:val="18"/>
                <w:szCs w:val="18"/>
              </w:rPr>
              <w:t>Attestations fiscales et sociales</w:t>
            </w:r>
          </w:p>
        </w:tc>
        <w:tc>
          <w:tcPr>
            <w:tcW w:w="6662" w:type="dxa"/>
            <w:tcBorders>
              <w:top w:val="single" w:sz="4" w:space="0" w:color="D9D9D9"/>
              <w:left w:val="single" w:sz="4" w:space="0" w:color="D9D9D9"/>
              <w:bottom w:val="single" w:sz="4" w:space="0" w:color="D9D9D9"/>
              <w:right w:val="single" w:sz="4" w:space="0" w:color="D9D9D9"/>
            </w:tcBorders>
          </w:tcPr>
          <w:p w14:paraId="69C48225" w14:textId="77777777" w:rsidR="00E14934" w:rsidRDefault="00B13091">
            <w:pPr>
              <w:spacing w:after="0" w:line="259" w:lineRule="auto"/>
              <w:ind w:left="7" w:firstLine="0"/>
              <w:rPr>
                <w:i/>
                <w:sz w:val="18"/>
              </w:rPr>
            </w:pPr>
            <w:r>
              <w:rPr>
                <w:i/>
                <w:sz w:val="18"/>
              </w:rPr>
              <w:t xml:space="preserve">Déclaration du candidat individuelle ou du membre du groupement (DC2 disponible sur le site du Ministère de l'Economie) </w:t>
            </w:r>
          </w:p>
          <w:p w14:paraId="4632FE8B" w14:textId="77777777" w:rsidR="00E32B23" w:rsidRDefault="00E32B23">
            <w:pPr>
              <w:spacing w:after="0" w:line="259" w:lineRule="auto"/>
              <w:ind w:left="7" w:firstLine="0"/>
            </w:pPr>
          </w:p>
          <w:p w14:paraId="46DA73A4" w14:textId="77777777" w:rsidR="007B09D8" w:rsidRDefault="007B09D8" w:rsidP="007B09D8">
            <w:pPr>
              <w:spacing w:after="109"/>
              <w:ind w:left="113" w:right="499"/>
              <w:rPr>
                <w:rFonts w:eastAsia="Century Gothic"/>
                <w:bCs/>
                <w:i/>
                <w:iCs/>
                <w:color w:val="auto"/>
                <w:sz w:val="18"/>
                <w:szCs w:val="18"/>
              </w:rPr>
            </w:pPr>
          </w:p>
          <w:p w14:paraId="3B6D1516" w14:textId="55660BAB" w:rsidR="007B09D8" w:rsidRPr="00C175CF" w:rsidRDefault="007B09D8" w:rsidP="007B09D8">
            <w:pPr>
              <w:spacing w:after="109"/>
              <w:ind w:left="113" w:right="499"/>
              <w:rPr>
                <w:rFonts w:eastAsia="Century Gothic"/>
                <w:bCs/>
                <w:i/>
                <w:iCs/>
                <w:color w:val="auto"/>
                <w:sz w:val="18"/>
                <w:szCs w:val="18"/>
              </w:rPr>
            </w:pPr>
            <w:r w:rsidRPr="00C175CF">
              <w:rPr>
                <w:rFonts w:eastAsia="Century Gothic"/>
                <w:bCs/>
                <w:i/>
                <w:iCs/>
                <w:color w:val="auto"/>
                <w:sz w:val="18"/>
                <w:szCs w:val="18"/>
              </w:rPr>
              <w:t xml:space="preserve">Attestation sur l’honneur du dépôt auprès de l’administration fiscale, de l’ensemble des déclarations fiscales obligatoires ou en cas d’entreprise nouvellement créée, le récépissé de dépôt de déclaration auprès d’un centre de formalités des entreprises </w:t>
            </w:r>
          </w:p>
          <w:p w14:paraId="62CEB525" w14:textId="77777777" w:rsidR="007B09D8" w:rsidRPr="00A8630F" w:rsidRDefault="007B09D8" w:rsidP="007B09D8">
            <w:pPr>
              <w:spacing w:after="109"/>
              <w:ind w:left="118" w:right="499" w:firstLine="0"/>
              <w:rPr>
                <w:rFonts w:eastAsia="Century Gothic"/>
                <w:bCs/>
                <w:i/>
                <w:iCs/>
                <w:color w:val="auto"/>
                <w:sz w:val="18"/>
                <w:szCs w:val="18"/>
              </w:rPr>
            </w:pPr>
            <w:r w:rsidRPr="00A8630F">
              <w:rPr>
                <w:rFonts w:eastAsia="Century Gothic"/>
                <w:bCs/>
                <w:i/>
                <w:iCs/>
                <w:color w:val="auto"/>
                <w:sz w:val="18"/>
                <w:szCs w:val="18"/>
              </w:rPr>
              <w:t>Cette attestation sera datée d’un jour qui se situe obligatoirement après la date de la présente demande.</w:t>
            </w:r>
          </w:p>
          <w:p w14:paraId="2F084993" w14:textId="77777777" w:rsidR="007B09D8" w:rsidRPr="00C175CF" w:rsidRDefault="007B09D8" w:rsidP="007B09D8">
            <w:pPr>
              <w:spacing w:after="109"/>
              <w:ind w:left="113" w:right="499"/>
              <w:rPr>
                <w:rFonts w:eastAsia="Century Gothic"/>
                <w:bCs/>
                <w:i/>
                <w:iCs/>
                <w:color w:val="auto"/>
                <w:sz w:val="18"/>
                <w:szCs w:val="18"/>
              </w:rPr>
            </w:pPr>
            <w:r w:rsidRPr="00C175CF">
              <w:rPr>
                <w:rFonts w:eastAsia="Century Gothic"/>
                <w:bCs/>
                <w:i/>
                <w:iCs/>
                <w:color w:val="auto"/>
                <w:sz w:val="18"/>
                <w:szCs w:val="18"/>
              </w:rPr>
              <w:t>Une attestation de fournitures de déclarations sociales (URSSAF ou autre), datant de moins de 6 mois</w:t>
            </w:r>
          </w:p>
          <w:p w14:paraId="6BFB4CEA" w14:textId="77777777" w:rsidR="007B09D8" w:rsidRPr="00C175CF" w:rsidRDefault="007B09D8" w:rsidP="007B09D8">
            <w:pPr>
              <w:spacing w:after="109"/>
              <w:ind w:left="118" w:right="499" w:firstLine="0"/>
              <w:rPr>
                <w:rFonts w:eastAsia="Century Gothic"/>
                <w:bCs/>
                <w:i/>
                <w:iCs/>
                <w:color w:val="auto"/>
                <w:sz w:val="18"/>
                <w:szCs w:val="18"/>
              </w:rPr>
            </w:pPr>
            <w:r w:rsidRPr="00C175CF">
              <w:rPr>
                <w:rFonts w:eastAsia="Century Gothic"/>
                <w:bCs/>
                <w:i/>
                <w:iCs/>
                <w:color w:val="auto"/>
                <w:sz w:val="18"/>
                <w:szCs w:val="18"/>
              </w:rPr>
              <w:lastRenderedPageBreak/>
              <w:t>Attestations et certificats délivrés par les organismes fiscaux et sociaux compétents prouvant que l’entreprise a satisfait à ses obligations fiscales et sociales, ou l’état annuel des certificats reçus l’imprimé NOTI2 (téléchargeables en ligne)</w:t>
            </w:r>
          </w:p>
          <w:p w14:paraId="3D139163" w14:textId="358FD801" w:rsidR="007B09D8" w:rsidRPr="007B09D8" w:rsidRDefault="007B09D8" w:rsidP="007B09D8">
            <w:pPr>
              <w:spacing w:after="109"/>
              <w:ind w:left="113" w:right="499"/>
              <w:rPr>
                <w:bCs/>
                <w:i/>
                <w:iCs/>
                <w:color w:val="auto"/>
                <w:sz w:val="18"/>
                <w:szCs w:val="18"/>
              </w:rPr>
            </w:pPr>
            <w:r w:rsidRPr="00C175CF">
              <w:rPr>
                <w:rFonts w:eastAsia="Century Gothic"/>
                <w:bCs/>
                <w:i/>
                <w:iCs/>
                <w:color w:val="auto"/>
                <w:sz w:val="18"/>
                <w:szCs w:val="18"/>
              </w:rPr>
              <w:t>Un extrait K ou K bis</w:t>
            </w:r>
          </w:p>
        </w:tc>
      </w:tr>
      <w:tr w:rsidR="00E14934" w14:paraId="35DEB626" w14:textId="77777777">
        <w:trPr>
          <w:trHeight w:val="293"/>
        </w:trPr>
        <w:tc>
          <w:tcPr>
            <w:tcW w:w="9747" w:type="dxa"/>
            <w:gridSpan w:val="2"/>
            <w:tcBorders>
              <w:top w:val="single" w:sz="4" w:space="0" w:color="D9D9D9"/>
              <w:left w:val="single" w:sz="4" w:space="0" w:color="D9D9D9"/>
              <w:bottom w:val="single" w:sz="4" w:space="0" w:color="D9D9D9"/>
              <w:right w:val="single" w:sz="4" w:space="0" w:color="D9D9D9"/>
            </w:tcBorders>
            <w:shd w:val="clear" w:color="auto" w:fill="DADADA"/>
          </w:tcPr>
          <w:p w14:paraId="2575DE52" w14:textId="77777777" w:rsidR="00E14934" w:rsidRDefault="00B13091">
            <w:pPr>
              <w:spacing w:after="0" w:line="259" w:lineRule="auto"/>
              <w:ind w:left="0" w:firstLine="0"/>
              <w:jc w:val="left"/>
            </w:pPr>
            <w:r>
              <w:rPr>
                <w:b/>
                <w:sz w:val="18"/>
              </w:rPr>
              <w:lastRenderedPageBreak/>
              <w:t>Capacité économique et financière</w:t>
            </w:r>
            <w:r>
              <w:rPr>
                <w:sz w:val="24"/>
              </w:rPr>
              <w:t xml:space="preserve"> </w:t>
            </w:r>
          </w:p>
        </w:tc>
      </w:tr>
      <w:tr w:rsidR="00E14934" w14:paraId="533E7F06" w14:textId="77777777" w:rsidTr="007B09D8">
        <w:trPr>
          <w:trHeight w:val="755"/>
        </w:trPr>
        <w:tc>
          <w:tcPr>
            <w:tcW w:w="3085" w:type="dxa"/>
            <w:tcBorders>
              <w:top w:val="single" w:sz="4" w:space="0" w:color="D9D9D9"/>
              <w:left w:val="single" w:sz="4" w:space="0" w:color="D9D9D9"/>
              <w:bottom w:val="single" w:sz="4" w:space="0" w:color="D9D9D9"/>
              <w:right w:val="single" w:sz="4" w:space="0" w:color="D9D9D9"/>
            </w:tcBorders>
          </w:tcPr>
          <w:p w14:paraId="3BFE98C9" w14:textId="77777777" w:rsidR="00E14934" w:rsidRDefault="00B13091">
            <w:pPr>
              <w:spacing w:after="0" w:line="259" w:lineRule="auto"/>
              <w:ind w:left="0" w:firstLine="0"/>
              <w:jc w:val="left"/>
            </w:pPr>
            <w:r>
              <w:rPr>
                <w:sz w:val="18"/>
              </w:rPr>
              <w:t>Chiffre d'affaires</w:t>
            </w:r>
            <w:r>
              <w:rPr>
                <w:sz w:val="24"/>
              </w:rPr>
              <w:t xml:space="preserve"> </w:t>
            </w:r>
          </w:p>
        </w:tc>
        <w:tc>
          <w:tcPr>
            <w:tcW w:w="6662" w:type="dxa"/>
            <w:tcBorders>
              <w:top w:val="single" w:sz="4" w:space="0" w:color="D9D9D9"/>
              <w:left w:val="single" w:sz="4" w:space="0" w:color="D9D9D9"/>
              <w:bottom w:val="single" w:sz="4" w:space="0" w:color="D9D9D9"/>
              <w:right w:val="single" w:sz="4" w:space="0" w:color="D9D9D9"/>
            </w:tcBorders>
          </w:tcPr>
          <w:p w14:paraId="31382DB6" w14:textId="77777777" w:rsidR="00E14934" w:rsidRDefault="00B13091">
            <w:pPr>
              <w:spacing w:after="0" w:line="259" w:lineRule="auto"/>
              <w:ind w:left="7" w:right="50" w:firstLine="0"/>
            </w:pPr>
            <w:r>
              <w:rPr>
                <w:i/>
                <w:sz w:val="18"/>
              </w:rPr>
              <w:t>Déclaration concernant le chiffre d'affaires global et le chiffre d'affaires concernant les fournitures, services ou travaux objet du marché, réalisés au cours des trois derniers exercices disponibles</w:t>
            </w:r>
            <w:r>
              <w:rPr>
                <w:sz w:val="24"/>
              </w:rPr>
              <w:t xml:space="preserve"> </w:t>
            </w:r>
          </w:p>
        </w:tc>
      </w:tr>
      <w:tr w:rsidR="00E14934" w14:paraId="3D40E762" w14:textId="77777777">
        <w:trPr>
          <w:trHeight w:val="294"/>
        </w:trPr>
        <w:tc>
          <w:tcPr>
            <w:tcW w:w="9747" w:type="dxa"/>
            <w:gridSpan w:val="2"/>
            <w:tcBorders>
              <w:top w:val="single" w:sz="4" w:space="0" w:color="D9D9D9"/>
              <w:left w:val="single" w:sz="4" w:space="0" w:color="D9D9D9"/>
              <w:bottom w:val="single" w:sz="4" w:space="0" w:color="D9D9D9"/>
              <w:right w:val="single" w:sz="4" w:space="0" w:color="D9D9D9"/>
            </w:tcBorders>
            <w:shd w:val="clear" w:color="auto" w:fill="DADADA"/>
          </w:tcPr>
          <w:p w14:paraId="1F9BF634" w14:textId="77777777" w:rsidR="00E14934" w:rsidRDefault="00B13091">
            <w:pPr>
              <w:spacing w:after="0" w:line="259" w:lineRule="auto"/>
              <w:ind w:left="0" w:firstLine="0"/>
              <w:jc w:val="left"/>
            </w:pPr>
            <w:r>
              <w:rPr>
                <w:b/>
                <w:sz w:val="18"/>
              </w:rPr>
              <w:t xml:space="preserve">Capacité technique et professionnelle : </w:t>
            </w:r>
            <w:r>
              <w:rPr>
                <w:sz w:val="24"/>
              </w:rPr>
              <w:t xml:space="preserve"> </w:t>
            </w:r>
          </w:p>
        </w:tc>
      </w:tr>
      <w:tr w:rsidR="00E14934" w14:paraId="22E7073F" w14:textId="77777777" w:rsidTr="007B09D8">
        <w:trPr>
          <w:trHeight w:val="546"/>
        </w:trPr>
        <w:tc>
          <w:tcPr>
            <w:tcW w:w="3085" w:type="dxa"/>
            <w:tcBorders>
              <w:top w:val="single" w:sz="4" w:space="0" w:color="D9D9D9"/>
              <w:left w:val="single" w:sz="4" w:space="0" w:color="D9D9D9"/>
              <w:bottom w:val="single" w:sz="4" w:space="0" w:color="D9D9D9"/>
              <w:right w:val="single" w:sz="4" w:space="0" w:color="D9D9D9"/>
            </w:tcBorders>
          </w:tcPr>
          <w:p w14:paraId="7DF960CE" w14:textId="77777777" w:rsidR="00E14934" w:rsidRDefault="00B13091">
            <w:pPr>
              <w:spacing w:after="0" w:line="259" w:lineRule="auto"/>
              <w:ind w:left="0" w:firstLine="0"/>
              <w:jc w:val="left"/>
            </w:pPr>
            <w:r>
              <w:rPr>
                <w:sz w:val="18"/>
              </w:rPr>
              <w:t>Moyens humains</w:t>
            </w:r>
            <w:r>
              <w:rPr>
                <w:sz w:val="24"/>
              </w:rPr>
              <w:t xml:space="preserve"> </w:t>
            </w:r>
          </w:p>
        </w:tc>
        <w:tc>
          <w:tcPr>
            <w:tcW w:w="6662" w:type="dxa"/>
            <w:tcBorders>
              <w:top w:val="single" w:sz="4" w:space="0" w:color="D9D9D9"/>
              <w:left w:val="single" w:sz="4" w:space="0" w:color="D9D9D9"/>
              <w:bottom w:val="single" w:sz="4" w:space="0" w:color="D9D9D9"/>
              <w:right w:val="single" w:sz="4" w:space="0" w:color="D9D9D9"/>
            </w:tcBorders>
          </w:tcPr>
          <w:p w14:paraId="6303C69B" w14:textId="77777777" w:rsidR="00E14934" w:rsidRPr="00E65F88" w:rsidRDefault="00B13091">
            <w:pPr>
              <w:spacing w:after="0" w:line="259" w:lineRule="auto"/>
              <w:ind w:left="7" w:firstLine="0"/>
              <w:jc w:val="left"/>
              <w:rPr>
                <w:sz w:val="18"/>
                <w:szCs w:val="18"/>
              </w:rPr>
            </w:pPr>
            <w:r w:rsidRPr="00E65F88">
              <w:rPr>
                <w:i/>
                <w:sz w:val="18"/>
                <w:szCs w:val="18"/>
              </w:rPr>
              <w:t>Déclaration indiquant les effectifs moyens annuels du candidat et l'importance du personnel d'encadrement pour chacune des trois dernières années</w:t>
            </w:r>
            <w:r w:rsidRPr="00E65F88">
              <w:rPr>
                <w:sz w:val="18"/>
                <w:szCs w:val="18"/>
              </w:rPr>
              <w:t xml:space="preserve"> </w:t>
            </w:r>
          </w:p>
        </w:tc>
      </w:tr>
      <w:tr w:rsidR="00E14934" w14:paraId="6BF54421" w14:textId="77777777" w:rsidTr="007B09D8">
        <w:trPr>
          <w:trHeight w:val="336"/>
        </w:trPr>
        <w:tc>
          <w:tcPr>
            <w:tcW w:w="3085" w:type="dxa"/>
            <w:tcBorders>
              <w:top w:val="single" w:sz="4" w:space="0" w:color="D9D9D9"/>
              <w:left w:val="single" w:sz="4" w:space="0" w:color="D9D9D9"/>
              <w:bottom w:val="single" w:sz="4" w:space="0" w:color="D9D9D9"/>
              <w:right w:val="single" w:sz="4" w:space="0" w:color="D9D9D9"/>
            </w:tcBorders>
          </w:tcPr>
          <w:p w14:paraId="140DB4AF" w14:textId="77777777" w:rsidR="00E14934" w:rsidRDefault="00B13091">
            <w:pPr>
              <w:spacing w:after="0" w:line="259" w:lineRule="auto"/>
              <w:ind w:left="0" w:firstLine="0"/>
              <w:jc w:val="left"/>
            </w:pPr>
            <w:r>
              <w:rPr>
                <w:sz w:val="18"/>
              </w:rPr>
              <w:t>Moyens techniques</w:t>
            </w:r>
            <w:r>
              <w:rPr>
                <w:sz w:val="24"/>
              </w:rPr>
              <w:t xml:space="preserve"> </w:t>
            </w:r>
          </w:p>
        </w:tc>
        <w:tc>
          <w:tcPr>
            <w:tcW w:w="6662" w:type="dxa"/>
            <w:tcBorders>
              <w:top w:val="single" w:sz="4" w:space="0" w:color="D9D9D9"/>
              <w:left w:val="single" w:sz="4" w:space="0" w:color="D9D9D9"/>
              <w:bottom w:val="single" w:sz="4" w:space="0" w:color="D9D9D9"/>
              <w:right w:val="single" w:sz="4" w:space="0" w:color="D9D9D9"/>
            </w:tcBorders>
          </w:tcPr>
          <w:p w14:paraId="1893F600" w14:textId="77777777" w:rsidR="00E14934" w:rsidRDefault="00B13091">
            <w:pPr>
              <w:spacing w:after="0" w:line="259" w:lineRule="auto"/>
              <w:ind w:left="7" w:firstLine="0"/>
              <w:jc w:val="left"/>
              <w:rPr>
                <w:i/>
                <w:sz w:val="18"/>
              </w:rPr>
            </w:pPr>
            <w:r>
              <w:rPr>
                <w:i/>
                <w:sz w:val="18"/>
              </w:rPr>
              <w:t xml:space="preserve">Déclaration indiquant l'outillage, le matériel et l'équipement technique dont le </w:t>
            </w:r>
          </w:p>
          <w:p w14:paraId="45A4564D" w14:textId="77777777" w:rsidR="00231842" w:rsidRDefault="00A8630F" w:rsidP="007B09D8">
            <w:pPr>
              <w:spacing w:after="0" w:line="259" w:lineRule="auto"/>
              <w:ind w:left="7" w:firstLine="0"/>
              <w:jc w:val="left"/>
              <w:rPr>
                <w:sz w:val="24"/>
              </w:rPr>
            </w:pPr>
            <w:r>
              <w:rPr>
                <w:i/>
                <w:sz w:val="18"/>
              </w:rPr>
              <w:t xml:space="preserve">candidat dispose pour la réalisation de marchés de même nature </w:t>
            </w:r>
            <w:r>
              <w:rPr>
                <w:sz w:val="24"/>
              </w:rPr>
              <w:t xml:space="preserve"> </w:t>
            </w:r>
          </w:p>
          <w:p w14:paraId="6CD96B46" w14:textId="62F79EC9" w:rsidR="007B09D8" w:rsidRPr="007B09D8" w:rsidRDefault="007B09D8" w:rsidP="007B09D8">
            <w:pPr>
              <w:spacing w:after="0" w:line="259" w:lineRule="auto"/>
              <w:ind w:left="7" w:firstLine="0"/>
              <w:jc w:val="left"/>
              <w:rPr>
                <w:i/>
                <w:sz w:val="18"/>
              </w:rPr>
            </w:pPr>
          </w:p>
        </w:tc>
      </w:tr>
      <w:tr w:rsidR="00E14934" w14:paraId="5F2A4412" w14:textId="77777777" w:rsidTr="007B09D8">
        <w:trPr>
          <w:trHeight w:val="1284"/>
        </w:trPr>
        <w:tc>
          <w:tcPr>
            <w:tcW w:w="3085" w:type="dxa"/>
            <w:tcBorders>
              <w:top w:val="single" w:sz="4" w:space="0" w:color="D9D9D9"/>
              <w:left w:val="single" w:sz="4" w:space="0" w:color="D9D9D9"/>
              <w:bottom w:val="single" w:sz="4" w:space="0" w:color="D9D9D9"/>
              <w:right w:val="single" w:sz="4" w:space="0" w:color="D9D9D9"/>
            </w:tcBorders>
          </w:tcPr>
          <w:p w14:paraId="170725C0" w14:textId="77777777" w:rsidR="00E14934" w:rsidRDefault="00B13091">
            <w:pPr>
              <w:spacing w:after="0" w:line="259" w:lineRule="auto"/>
              <w:ind w:left="0" w:firstLine="0"/>
              <w:jc w:val="left"/>
            </w:pPr>
            <w:r>
              <w:rPr>
                <w:sz w:val="18"/>
              </w:rPr>
              <w:t>Qualifications professionnelles</w:t>
            </w:r>
            <w:r>
              <w:rPr>
                <w:sz w:val="24"/>
              </w:rPr>
              <w:t xml:space="preserve"> </w:t>
            </w:r>
          </w:p>
        </w:tc>
        <w:tc>
          <w:tcPr>
            <w:tcW w:w="6662" w:type="dxa"/>
            <w:tcBorders>
              <w:top w:val="single" w:sz="4" w:space="0" w:color="D9D9D9"/>
              <w:left w:val="single" w:sz="4" w:space="0" w:color="D9D9D9"/>
              <w:bottom w:val="single" w:sz="4" w:space="0" w:color="D9D9D9"/>
              <w:right w:val="single" w:sz="4" w:space="0" w:color="D9D9D9"/>
            </w:tcBorders>
          </w:tcPr>
          <w:p w14:paraId="083FEE93" w14:textId="77777777" w:rsidR="00E14934" w:rsidRDefault="00B13091">
            <w:pPr>
              <w:spacing w:after="122" w:line="239" w:lineRule="auto"/>
              <w:ind w:left="7" w:right="50" w:firstLine="0"/>
            </w:pPr>
            <w:r>
              <w:rPr>
                <w:i/>
                <w:sz w:val="18"/>
              </w:rPr>
              <w:t xml:space="preserve">Certificats de qualifications professionnelles. La preuve de la capacité du candidat peut être apportée par tout moyen (certificats d'identité professionnelle, références de travaux attestant de la compétence de l'opérateur à réaliser la prestation) : </w:t>
            </w:r>
          </w:p>
          <w:p w14:paraId="17B03D3E" w14:textId="2B80CE51" w:rsidR="00E14934" w:rsidRDefault="00B13091">
            <w:pPr>
              <w:spacing w:after="0" w:line="259" w:lineRule="auto"/>
              <w:ind w:left="7" w:firstLine="0"/>
              <w:jc w:val="left"/>
            </w:pPr>
            <w:bookmarkStart w:id="1" w:name="_Hlk195606644"/>
            <w:r w:rsidRPr="00231842">
              <w:rPr>
                <w:color w:val="FF0000"/>
                <w:sz w:val="18"/>
              </w:rPr>
              <w:t xml:space="preserve">Qualifications </w:t>
            </w:r>
            <w:r w:rsidRPr="00231842">
              <w:rPr>
                <w:color w:val="FF0000"/>
                <w:sz w:val="18"/>
                <w:u w:val="single" w:color="000000"/>
              </w:rPr>
              <w:t xml:space="preserve">QUALISPORT </w:t>
            </w:r>
            <w:bookmarkEnd w:id="1"/>
            <w:r w:rsidRPr="00231842">
              <w:rPr>
                <w:color w:val="FF0000"/>
                <w:sz w:val="18"/>
                <w:u w:val="single" w:color="000000"/>
              </w:rPr>
              <w:t xml:space="preserve">ou équivalent , Plan Qualité Tennis </w:t>
            </w:r>
            <w:r w:rsidRPr="00231842">
              <w:rPr>
                <w:i/>
                <w:color w:val="FF0000"/>
                <w:sz w:val="18"/>
              </w:rPr>
              <w:t xml:space="preserve"> </w:t>
            </w:r>
            <w:r w:rsidR="0069657D" w:rsidRPr="00231842">
              <w:rPr>
                <w:b/>
                <w:bCs/>
                <w:i/>
                <w:color w:val="FF0000"/>
                <w:sz w:val="18"/>
              </w:rPr>
              <w:t>OBLIGATOIRES</w:t>
            </w:r>
          </w:p>
        </w:tc>
      </w:tr>
    </w:tbl>
    <w:p w14:paraId="73824A7E" w14:textId="77777777" w:rsidR="00E14934" w:rsidRDefault="00B13091">
      <w:pPr>
        <w:spacing w:after="0" w:line="259" w:lineRule="auto"/>
        <w:ind w:left="118" w:firstLine="0"/>
        <w:jc w:val="left"/>
      </w:pPr>
      <w:r>
        <w:t xml:space="preserve"> </w:t>
      </w:r>
    </w:p>
    <w:p w14:paraId="0F0BF9EA" w14:textId="597F46AB" w:rsidR="00231842" w:rsidRDefault="00B13091" w:rsidP="00A47A8D">
      <w:pPr>
        <w:ind w:left="113" w:right="616"/>
      </w:pPr>
      <w:r>
        <w:rPr>
          <w:b/>
        </w:rPr>
        <w:t>Présentation des documents :</w:t>
      </w:r>
      <w:r>
        <w:t xml:space="preserve"> le candidat devra présenter ces documents </w:t>
      </w:r>
      <w:r w:rsidR="00231842">
        <w:t>de la manière suivante :</w:t>
      </w:r>
    </w:p>
    <w:p w14:paraId="703D5EB5" w14:textId="77777777" w:rsidR="00231842" w:rsidRDefault="00231842" w:rsidP="00A47A8D">
      <w:pPr>
        <w:ind w:left="113" w:right="616"/>
      </w:pPr>
    </w:p>
    <w:p w14:paraId="6870A973" w14:textId="2703AAC2" w:rsidR="00E14934" w:rsidRDefault="00231842" w:rsidP="00231842">
      <w:pPr>
        <w:pStyle w:val="Paragraphedeliste"/>
        <w:numPr>
          <w:ilvl w:val="0"/>
          <w:numId w:val="2"/>
        </w:numPr>
        <w:ind w:right="616"/>
      </w:pPr>
      <w:r>
        <w:t>Un fichier « candidature », en disposant l’intégralité des documents relevant de la candidature dans l’ordre présenté au présent RC précédé d’un</w:t>
      </w:r>
      <w:r w:rsidR="00B13091">
        <w:t xml:space="preserve"> sommaire</w:t>
      </w:r>
      <w:r>
        <w:t xml:space="preserve"> avec</w:t>
      </w:r>
      <w:r w:rsidR="00B13091">
        <w:t xml:space="preserve"> page</w:t>
      </w:r>
      <w:r>
        <w:t>s numérotées</w:t>
      </w:r>
      <w:r w:rsidR="00B13091">
        <w:t xml:space="preserve"> détaillant le contenu du document.</w:t>
      </w:r>
      <w:r w:rsidR="00B13091" w:rsidRPr="00231842">
        <w:rPr>
          <w:sz w:val="24"/>
        </w:rPr>
        <w:t xml:space="preserve"> </w:t>
      </w:r>
    </w:p>
    <w:p w14:paraId="45218D59" w14:textId="77777777" w:rsidR="00E14934" w:rsidRDefault="00B13091" w:rsidP="00A47A8D">
      <w:pPr>
        <w:spacing w:after="0" w:line="259" w:lineRule="auto"/>
        <w:ind w:left="118" w:firstLine="0"/>
      </w:pPr>
      <w:r>
        <w:t xml:space="preserve"> </w:t>
      </w:r>
    </w:p>
    <w:p w14:paraId="333870BD" w14:textId="77777777" w:rsidR="00E14934" w:rsidRDefault="00B13091" w:rsidP="00A47A8D">
      <w:pPr>
        <w:ind w:left="113" w:right="622"/>
      </w:pPr>
      <w:r>
        <w:t>Le candidat peut remettre un document unique de marché européen (DUME) rédigé en français en lieu et place des documents et renseignements demandés par l’acheteur aux fins de vérification de l’aptitude à répondre aux marchés publics, de l’aptitude à exercer l’activité professionnelle, de la capacité économique et financière ainsi que des capacités techniques et professionnelles.</w:t>
      </w:r>
      <w:r>
        <w:rPr>
          <w:sz w:val="24"/>
        </w:rPr>
        <w:t xml:space="preserve"> </w:t>
      </w:r>
    </w:p>
    <w:p w14:paraId="1749E199" w14:textId="77777777" w:rsidR="00E14934" w:rsidRDefault="00B13091" w:rsidP="00A47A8D">
      <w:pPr>
        <w:spacing w:after="0" w:line="259" w:lineRule="auto"/>
        <w:ind w:left="118" w:firstLine="0"/>
      </w:pPr>
      <w:r>
        <w:t xml:space="preserve"> </w:t>
      </w:r>
    </w:p>
    <w:p w14:paraId="74D14DF0" w14:textId="52BA9EBB" w:rsidR="00E14934" w:rsidRDefault="00E14934" w:rsidP="00A47A8D">
      <w:pPr>
        <w:spacing w:after="20" w:line="259" w:lineRule="auto"/>
        <w:ind w:left="118" w:firstLine="0"/>
      </w:pPr>
    </w:p>
    <w:p w14:paraId="1CA7D7E4" w14:textId="48D3F1C4" w:rsidR="00E14934" w:rsidRDefault="00B13091">
      <w:pPr>
        <w:ind w:left="113" w:right="499"/>
      </w:pPr>
      <w:r>
        <w:t xml:space="preserve">En outre, pour chaque sous-traitant mentionné, le candidat devra joindre : </w:t>
      </w:r>
      <w:r>
        <w:rPr>
          <w:sz w:val="24"/>
        </w:rPr>
        <w:t xml:space="preserve"> </w:t>
      </w:r>
    </w:p>
    <w:p w14:paraId="6E120849" w14:textId="77777777" w:rsidR="00E14934" w:rsidRDefault="00B13091">
      <w:pPr>
        <w:numPr>
          <w:ilvl w:val="0"/>
          <w:numId w:val="3"/>
        </w:numPr>
        <w:ind w:left="281" w:right="499" w:hanging="178"/>
      </w:pPr>
      <w:r>
        <w:t>les capacités professionnelles et financières du sous-traitant ;</w:t>
      </w:r>
      <w:r>
        <w:rPr>
          <w:sz w:val="24"/>
        </w:rPr>
        <w:t xml:space="preserve"> </w:t>
      </w:r>
    </w:p>
    <w:p w14:paraId="44D4DD25" w14:textId="77777777" w:rsidR="00E14934" w:rsidRDefault="00B13091">
      <w:pPr>
        <w:numPr>
          <w:ilvl w:val="0"/>
          <w:numId w:val="3"/>
        </w:numPr>
        <w:ind w:left="281" w:right="499" w:hanging="178"/>
      </w:pPr>
      <w:r>
        <w:t>une déclaration du sous-traitant indiquant qu'il ne tombe pas sous le coup d'une interdiction d'accéder aux marchés publics.</w:t>
      </w:r>
      <w:r>
        <w:rPr>
          <w:sz w:val="24"/>
        </w:rPr>
        <w:t xml:space="preserve"> </w:t>
      </w:r>
    </w:p>
    <w:p w14:paraId="35349B66" w14:textId="77777777" w:rsidR="00E14934" w:rsidRDefault="00B13091">
      <w:pPr>
        <w:spacing w:after="54" w:line="259" w:lineRule="auto"/>
        <w:ind w:left="118" w:firstLine="0"/>
        <w:jc w:val="left"/>
      </w:pPr>
      <w:r>
        <w:t xml:space="preserve"> </w:t>
      </w:r>
    </w:p>
    <w:p w14:paraId="3E3A726B" w14:textId="77777777" w:rsidR="00E14934" w:rsidRDefault="00B13091">
      <w:pPr>
        <w:ind w:left="113" w:right="499"/>
      </w:pPr>
      <w:r>
        <w:t>L’offre des candidats est composée des documents suivants :</w:t>
      </w:r>
      <w:r>
        <w:rPr>
          <w:sz w:val="24"/>
        </w:rPr>
        <w:t xml:space="preserve"> </w:t>
      </w:r>
    </w:p>
    <w:p w14:paraId="63444EF5" w14:textId="77777777" w:rsidR="00E14934" w:rsidRDefault="00B13091">
      <w:pPr>
        <w:spacing w:after="0" w:line="259" w:lineRule="auto"/>
        <w:ind w:left="118" w:firstLine="0"/>
        <w:jc w:val="left"/>
      </w:pPr>
      <w:r>
        <w:rPr>
          <w:sz w:val="12"/>
        </w:rPr>
        <w:t xml:space="preserve"> </w:t>
      </w:r>
    </w:p>
    <w:tbl>
      <w:tblPr>
        <w:tblStyle w:val="TableGrid"/>
        <w:tblW w:w="9748" w:type="dxa"/>
        <w:tblInd w:w="10" w:type="dxa"/>
        <w:tblCellMar>
          <w:top w:w="11" w:type="dxa"/>
          <w:left w:w="5" w:type="dxa"/>
          <w:right w:w="4" w:type="dxa"/>
        </w:tblCellMar>
        <w:tblLook w:val="04A0" w:firstRow="1" w:lastRow="0" w:firstColumn="1" w:lastColumn="0" w:noHBand="0" w:noVBand="1"/>
      </w:tblPr>
      <w:tblGrid>
        <w:gridCol w:w="1834"/>
        <w:gridCol w:w="7914"/>
      </w:tblGrid>
      <w:tr w:rsidR="00E14934" w14:paraId="69218E7D" w14:textId="77777777">
        <w:trPr>
          <w:trHeight w:val="354"/>
        </w:trPr>
        <w:tc>
          <w:tcPr>
            <w:tcW w:w="9748" w:type="dxa"/>
            <w:gridSpan w:val="2"/>
            <w:tcBorders>
              <w:top w:val="nil"/>
              <w:left w:val="nil"/>
              <w:bottom w:val="single" w:sz="4" w:space="0" w:color="D9D9D9"/>
              <w:right w:val="nil"/>
            </w:tcBorders>
            <w:shd w:val="clear" w:color="auto" w:fill="595959"/>
          </w:tcPr>
          <w:p w14:paraId="4E95EFE9" w14:textId="77777777" w:rsidR="00E14934" w:rsidRDefault="00B13091">
            <w:pPr>
              <w:tabs>
                <w:tab w:val="center" w:pos="916"/>
                <w:tab w:val="center" w:pos="5806"/>
              </w:tabs>
              <w:spacing w:after="0" w:line="259" w:lineRule="auto"/>
              <w:ind w:left="0" w:firstLine="0"/>
              <w:jc w:val="left"/>
            </w:pPr>
            <w:r>
              <w:rPr>
                <w:rFonts w:ascii="Calibri" w:eastAsia="Calibri" w:hAnsi="Calibri" w:cs="Calibri"/>
                <w:sz w:val="22"/>
              </w:rPr>
              <w:tab/>
            </w:r>
            <w:r>
              <w:rPr>
                <w:color w:val="FFFFFF"/>
              </w:rPr>
              <w:t>Document</w:t>
            </w:r>
            <w:r>
              <w:rPr>
                <w:sz w:val="24"/>
              </w:rPr>
              <w:t xml:space="preserve"> </w:t>
            </w:r>
            <w:r>
              <w:rPr>
                <w:sz w:val="24"/>
              </w:rPr>
              <w:tab/>
            </w:r>
            <w:r>
              <w:rPr>
                <w:color w:val="FFFFFF"/>
              </w:rPr>
              <w:t>Descriptif</w:t>
            </w:r>
            <w:r>
              <w:rPr>
                <w:sz w:val="24"/>
              </w:rPr>
              <w:t xml:space="preserve"> </w:t>
            </w:r>
          </w:p>
        </w:tc>
      </w:tr>
      <w:tr w:rsidR="00E14934" w14:paraId="419C78B1" w14:textId="77777777" w:rsidTr="009E61DA">
        <w:trPr>
          <w:trHeight w:val="337"/>
        </w:trPr>
        <w:tc>
          <w:tcPr>
            <w:tcW w:w="1834" w:type="dxa"/>
            <w:tcBorders>
              <w:top w:val="single" w:sz="4" w:space="0" w:color="D9D9D9"/>
              <w:left w:val="single" w:sz="4" w:space="0" w:color="D9D9D9"/>
              <w:bottom w:val="single" w:sz="4" w:space="0" w:color="D9D9D9"/>
              <w:right w:val="single" w:sz="4" w:space="0" w:color="D9D9D9"/>
            </w:tcBorders>
          </w:tcPr>
          <w:p w14:paraId="4764513D" w14:textId="77777777" w:rsidR="00E14934" w:rsidRDefault="00B13091">
            <w:pPr>
              <w:spacing w:after="0" w:line="259" w:lineRule="auto"/>
              <w:ind w:left="106" w:firstLine="0"/>
              <w:jc w:val="left"/>
            </w:pPr>
            <w:r>
              <w:rPr>
                <w:sz w:val="18"/>
              </w:rPr>
              <w:t>Acte d'engagement</w:t>
            </w:r>
            <w:r>
              <w:rPr>
                <w:sz w:val="24"/>
              </w:rPr>
              <w:t xml:space="preserve"> </w:t>
            </w:r>
          </w:p>
        </w:tc>
        <w:tc>
          <w:tcPr>
            <w:tcW w:w="7914" w:type="dxa"/>
            <w:tcBorders>
              <w:top w:val="single" w:sz="4" w:space="0" w:color="D9D9D9"/>
              <w:left w:val="single" w:sz="4" w:space="0" w:color="D9D9D9"/>
              <w:bottom w:val="single" w:sz="4" w:space="0" w:color="D9D9D9"/>
              <w:right w:val="single" w:sz="4" w:space="0" w:color="D9D9D9"/>
            </w:tcBorders>
          </w:tcPr>
          <w:p w14:paraId="6E8D665A" w14:textId="32B7559F" w:rsidR="00E14934" w:rsidRDefault="00B13091">
            <w:pPr>
              <w:spacing w:after="0" w:line="259" w:lineRule="auto"/>
              <w:ind w:left="113" w:firstLine="0"/>
              <w:jc w:val="left"/>
            </w:pPr>
            <w:r>
              <w:rPr>
                <w:i/>
                <w:sz w:val="18"/>
              </w:rPr>
              <w:t>Acte d'engagement</w:t>
            </w:r>
            <w:r>
              <w:rPr>
                <w:sz w:val="24"/>
              </w:rPr>
              <w:t xml:space="preserve"> </w:t>
            </w:r>
            <w:r w:rsidR="00E32B23" w:rsidRPr="002E4893">
              <w:rPr>
                <w:sz w:val="18"/>
                <w:szCs w:val="18"/>
              </w:rPr>
              <w:t>complété, daté et signé</w:t>
            </w:r>
          </w:p>
        </w:tc>
      </w:tr>
      <w:tr w:rsidR="00E14934" w14:paraId="0CE180D3" w14:textId="77777777" w:rsidTr="009E61DA">
        <w:trPr>
          <w:trHeight w:val="336"/>
        </w:trPr>
        <w:tc>
          <w:tcPr>
            <w:tcW w:w="1834" w:type="dxa"/>
            <w:tcBorders>
              <w:top w:val="single" w:sz="4" w:space="0" w:color="D9D9D9"/>
              <w:left w:val="single" w:sz="4" w:space="0" w:color="D9D9D9"/>
              <w:bottom w:val="single" w:sz="4" w:space="0" w:color="D9D9D9"/>
              <w:right w:val="single" w:sz="4" w:space="0" w:color="D9D9D9"/>
            </w:tcBorders>
          </w:tcPr>
          <w:p w14:paraId="2ACEEAA8" w14:textId="02D5D3D0" w:rsidR="00E14934" w:rsidRDefault="0052180B">
            <w:pPr>
              <w:spacing w:after="0" w:line="259" w:lineRule="auto"/>
              <w:ind w:left="106" w:firstLine="0"/>
              <w:jc w:val="left"/>
            </w:pPr>
            <w:r>
              <w:rPr>
                <w:sz w:val="18"/>
              </w:rPr>
              <w:t xml:space="preserve">RC valant </w:t>
            </w:r>
            <w:r w:rsidR="00B13091">
              <w:rPr>
                <w:sz w:val="18"/>
              </w:rPr>
              <w:t>CCAP</w:t>
            </w:r>
            <w:r w:rsidR="00B13091">
              <w:rPr>
                <w:sz w:val="24"/>
              </w:rPr>
              <w:t xml:space="preserve"> </w:t>
            </w:r>
          </w:p>
        </w:tc>
        <w:tc>
          <w:tcPr>
            <w:tcW w:w="7914" w:type="dxa"/>
            <w:tcBorders>
              <w:top w:val="single" w:sz="4" w:space="0" w:color="D9D9D9"/>
              <w:left w:val="single" w:sz="4" w:space="0" w:color="D9D9D9"/>
              <w:bottom w:val="single" w:sz="4" w:space="0" w:color="D9D9D9"/>
              <w:right w:val="single" w:sz="4" w:space="0" w:color="D9D9D9"/>
            </w:tcBorders>
          </w:tcPr>
          <w:p w14:paraId="5F0CE607" w14:textId="1533C13F" w:rsidR="00E14934" w:rsidRDefault="0052180B">
            <w:pPr>
              <w:spacing w:after="0" w:line="259" w:lineRule="auto"/>
              <w:ind w:left="113" w:firstLine="0"/>
              <w:jc w:val="left"/>
            </w:pPr>
            <w:r>
              <w:rPr>
                <w:i/>
                <w:sz w:val="18"/>
              </w:rPr>
              <w:t xml:space="preserve">Règlement de consultation valant </w:t>
            </w:r>
            <w:r w:rsidR="00B13091">
              <w:rPr>
                <w:i/>
                <w:sz w:val="18"/>
              </w:rPr>
              <w:t>Cahier des clauses administratives particulières</w:t>
            </w:r>
            <w:r w:rsidR="00B13091">
              <w:rPr>
                <w:sz w:val="24"/>
              </w:rPr>
              <w:t xml:space="preserve"> </w:t>
            </w:r>
          </w:p>
        </w:tc>
      </w:tr>
      <w:tr w:rsidR="00E14934" w14:paraId="61C3132C" w14:textId="77777777" w:rsidTr="009E61DA">
        <w:trPr>
          <w:trHeight w:val="338"/>
        </w:trPr>
        <w:tc>
          <w:tcPr>
            <w:tcW w:w="1834" w:type="dxa"/>
            <w:tcBorders>
              <w:top w:val="single" w:sz="4" w:space="0" w:color="D9D9D9"/>
              <w:left w:val="single" w:sz="4" w:space="0" w:color="D9D9D9"/>
              <w:bottom w:val="single" w:sz="4" w:space="0" w:color="D9D9D9"/>
              <w:right w:val="single" w:sz="4" w:space="0" w:color="D9D9D9"/>
            </w:tcBorders>
          </w:tcPr>
          <w:p w14:paraId="4217CFCE" w14:textId="77777777" w:rsidR="00E14934" w:rsidRDefault="00B13091">
            <w:pPr>
              <w:spacing w:after="0" w:line="259" w:lineRule="auto"/>
              <w:ind w:left="106" w:firstLine="0"/>
              <w:jc w:val="left"/>
            </w:pPr>
            <w:r>
              <w:rPr>
                <w:sz w:val="18"/>
              </w:rPr>
              <w:t>CCTP</w:t>
            </w:r>
            <w:r>
              <w:rPr>
                <w:sz w:val="24"/>
              </w:rPr>
              <w:t xml:space="preserve"> </w:t>
            </w:r>
          </w:p>
        </w:tc>
        <w:tc>
          <w:tcPr>
            <w:tcW w:w="7914" w:type="dxa"/>
            <w:tcBorders>
              <w:top w:val="single" w:sz="4" w:space="0" w:color="D9D9D9"/>
              <w:left w:val="single" w:sz="4" w:space="0" w:color="D9D9D9"/>
              <w:bottom w:val="single" w:sz="4" w:space="0" w:color="D9D9D9"/>
              <w:right w:val="single" w:sz="4" w:space="0" w:color="D9D9D9"/>
            </w:tcBorders>
          </w:tcPr>
          <w:p w14:paraId="268BF1AC" w14:textId="77777777" w:rsidR="00E14934" w:rsidRDefault="00B13091">
            <w:pPr>
              <w:spacing w:after="0" w:line="259" w:lineRule="auto"/>
              <w:ind w:left="113" w:firstLine="0"/>
              <w:jc w:val="left"/>
            </w:pPr>
            <w:r>
              <w:rPr>
                <w:i/>
                <w:sz w:val="18"/>
              </w:rPr>
              <w:t>Cahier des clauses techniques particulières</w:t>
            </w:r>
            <w:r>
              <w:rPr>
                <w:sz w:val="24"/>
              </w:rPr>
              <w:t xml:space="preserve"> </w:t>
            </w:r>
          </w:p>
        </w:tc>
      </w:tr>
      <w:tr w:rsidR="00E14934" w14:paraId="7AC59F74" w14:textId="77777777" w:rsidTr="009E61DA">
        <w:trPr>
          <w:trHeight w:val="336"/>
        </w:trPr>
        <w:tc>
          <w:tcPr>
            <w:tcW w:w="1834" w:type="dxa"/>
            <w:tcBorders>
              <w:top w:val="single" w:sz="4" w:space="0" w:color="D9D9D9"/>
              <w:left w:val="single" w:sz="4" w:space="0" w:color="D9D9D9"/>
              <w:bottom w:val="single" w:sz="4" w:space="0" w:color="D9D9D9"/>
              <w:right w:val="single" w:sz="4" w:space="0" w:color="D9D9D9"/>
            </w:tcBorders>
          </w:tcPr>
          <w:p w14:paraId="13C367F6" w14:textId="4FB0C3EB" w:rsidR="00E14934" w:rsidRDefault="00231842">
            <w:pPr>
              <w:spacing w:after="0" w:line="259" w:lineRule="auto"/>
              <w:ind w:left="106" w:firstLine="0"/>
              <w:jc w:val="left"/>
            </w:pPr>
            <w:r>
              <w:rPr>
                <w:sz w:val="18"/>
              </w:rPr>
              <w:t>DGPF</w:t>
            </w:r>
          </w:p>
        </w:tc>
        <w:tc>
          <w:tcPr>
            <w:tcW w:w="7914" w:type="dxa"/>
            <w:tcBorders>
              <w:top w:val="single" w:sz="4" w:space="0" w:color="D9D9D9"/>
              <w:left w:val="single" w:sz="4" w:space="0" w:color="D9D9D9"/>
              <w:bottom w:val="single" w:sz="4" w:space="0" w:color="D9D9D9"/>
              <w:right w:val="single" w:sz="4" w:space="0" w:color="D9D9D9"/>
            </w:tcBorders>
          </w:tcPr>
          <w:p w14:paraId="4A780E33" w14:textId="6EAB50F1" w:rsidR="00E14934" w:rsidRDefault="00231842">
            <w:pPr>
              <w:spacing w:after="0" w:line="259" w:lineRule="auto"/>
              <w:ind w:left="113" w:firstLine="0"/>
              <w:jc w:val="left"/>
            </w:pPr>
            <w:r>
              <w:rPr>
                <w:i/>
                <w:sz w:val="18"/>
              </w:rPr>
              <w:t>Décompte général des prix forfaitaires</w:t>
            </w:r>
            <w:r w:rsidR="00B13091">
              <w:rPr>
                <w:i/>
                <w:sz w:val="18"/>
              </w:rPr>
              <w:t xml:space="preserve"> </w:t>
            </w:r>
            <w:r w:rsidR="002E4893">
              <w:rPr>
                <w:i/>
                <w:sz w:val="18"/>
              </w:rPr>
              <w:t>complété , daté et signé</w:t>
            </w:r>
          </w:p>
        </w:tc>
      </w:tr>
      <w:tr w:rsidR="00E14934" w14:paraId="3190AF30" w14:textId="77777777" w:rsidTr="009E61DA">
        <w:trPr>
          <w:trHeight w:val="338"/>
        </w:trPr>
        <w:tc>
          <w:tcPr>
            <w:tcW w:w="1834" w:type="dxa"/>
            <w:tcBorders>
              <w:top w:val="single" w:sz="4" w:space="0" w:color="D9D9D9"/>
              <w:left w:val="single" w:sz="4" w:space="0" w:color="D9D9D9"/>
              <w:bottom w:val="single" w:sz="4" w:space="0" w:color="D9D9D9"/>
              <w:right w:val="single" w:sz="4" w:space="0" w:color="D9D9D9"/>
            </w:tcBorders>
          </w:tcPr>
          <w:p w14:paraId="0A8318AF" w14:textId="77777777" w:rsidR="00E14934" w:rsidRDefault="00B13091">
            <w:pPr>
              <w:spacing w:after="0" w:line="259" w:lineRule="auto"/>
              <w:ind w:left="106" w:firstLine="0"/>
              <w:jc w:val="left"/>
            </w:pPr>
            <w:r>
              <w:rPr>
                <w:sz w:val="18"/>
              </w:rPr>
              <w:t xml:space="preserve">Attestation de visite </w:t>
            </w:r>
          </w:p>
        </w:tc>
        <w:tc>
          <w:tcPr>
            <w:tcW w:w="7914" w:type="dxa"/>
            <w:tcBorders>
              <w:top w:val="single" w:sz="4" w:space="0" w:color="D9D9D9"/>
              <w:left w:val="single" w:sz="4" w:space="0" w:color="D9D9D9"/>
              <w:bottom w:val="single" w:sz="4" w:space="0" w:color="D9D9D9"/>
              <w:right w:val="single" w:sz="4" w:space="0" w:color="D9D9D9"/>
            </w:tcBorders>
          </w:tcPr>
          <w:p w14:paraId="6256A8A5" w14:textId="77777777" w:rsidR="00E14934" w:rsidRDefault="00B13091">
            <w:pPr>
              <w:spacing w:after="0" w:line="259" w:lineRule="auto"/>
              <w:ind w:left="113" w:firstLine="0"/>
              <w:jc w:val="left"/>
            </w:pPr>
            <w:r>
              <w:rPr>
                <w:i/>
                <w:sz w:val="18"/>
              </w:rPr>
              <w:t xml:space="preserve">Attestation de visite remise à l’occasion de cette dernière </w:t>
            </w:r>
          </w:p>
        </w:tc>
      </w:tr>
      <w:tr w:rsidR="00E14934" w14:paraId="7CE1E369" w14:textId="77777777" w:rsidTr="009E61DA">
        <w:trPr>
          <w:trHeight w:val="4748"/>
        </w:trPr>
        <w:tc>
          <w:tcPr>
            <w:tcW w:w="1834" w:type="dxa"/>
            <w:tcBorders>
              <w:top w:val="single" w:sz="4" w:space="0" w:color="D9D9D9"/>
              <w:left w:val="single" w:sz="4" w:space="0" w:color="D9D9D9"/>
              <w:bottom w:val="single" w:sz="4" w:space="0" w:color="D9D9D9"/>
              <w:right w:val="single" w:sz="4" w:space="0" w:color="D9D9D9"/>
            </w:tcBorders>
          </w:tcPr>
          <w:p w14:paraId="7FD297E2" w14:textId="77777777" w:rsidR="00E14934" w:rsidRPr="00A8630F" w:rsidRDefault="00B13091">
            <w:pPr>
              <w:spacing w:after="0" w:line="259" w:lineRule="auto"/>
              <w:ind w:left="106" w:firstLine="0"/>
              <w:jc w:val="left"/>
              <w:rPr>
                <w:b/>
                <w:bCs/>
                <w:sz w:val="24"/>
                <w:u w:val="single"/>
              </w:rPr>
            </w:pPr>
            <w:r w:rsidRPr="00A8630F">
              <w:rPr>
                <w:b/>
                <w:bCs/>
                <w:sz w:val="18"/>
                <w:u w:val="single"/>
              </w:rPr>
              <w:lastRenderedPageBreak/>
              <w:t>Mémoire technique</w:t>
            </w:r>
            <w:r w:rsidRPr="00A8630F">
              <w:rPr>
                <w:b/>
                <w:bCs/>
                <w:sz w:val="24"/>
                <w:u w:val="single"/>
              </w:rPr>
              <w:t xml:space="preserve"> </w:t>
            </w:r>
          </w:p>
          <w:p w14:paraId="6ECCD852" w14:textId="77777777" w:rsidR="009E61DA" w:rsidRDefault="009E61DA">
            <w:pPr>
              <w:spacing w:after="0" w:line="259" w:lineRule="auto"/>
              <w:ind w:left="106" w:firstLine="0"/>
              <w:jc w:val="left"/>
            </w:pPr>
          </w:p>
          <w:p w14:paraId="129ACC3C" w14:textId="77777777" w:rsidR="009E61DA" w:rsidRDefault="009E61DA">
            <w:pPr>
              <w:spacing w:after="0" w:line="259" w:lineRule="auto"/>
              <w:ind w:left="106" w:firstLine="0"/>
              <w:jc w:val="left"/>
            </w:pPr>
          </w:p>
          <w:p w14:paraId="417BF294" w14:textId="77777777" w:rsidR="009E61DA" w:rsidRDefault="009E61DA">
            <w:pPr>
              <w:spacing w:after="0" w:line="259" w:lineRule="auto"/>
              <w:ind w:left="106" w:firstLine="0"/>
              <w:jc w:val="left"/>
            </w:pPr>
          </w:p>
          <w:p w14:paraId="22198D8C" w14:textId="77777777" w:rsidR="009E61DA" w:rsidRDefault="009E61DA">
            <w:pPr>
              <w:spacing w:after="0" w:line="259" w:lineRule="auto"/>
              <w:ind w:left="106" w:firstLine="0"/>
              <w:jc w:val="left"/>
            </w:pPr>
          </w:p>
          <w:p w14:paraId="4CB73B63" w14:textId="77777777" w:rsidR="009E61DA" w:rsidRDefault="009E61DA">
            <w:pPr>
              <w:spacing w:after="0" w:line="259" w:lineRule="auto"/>
              <w:ind w:left="106" w:firstLine="0"/>
              <w:jc w:val="left"/>
            </w:pPr>
          </w:p>
          <w:p w14:paraId="18F0E761" w14:textId="77777777" w:rsidR="009E61DA" w:rsidRDefault="009E61DA">
            <w:pPr>
              <w:spacing w:after="0" w:line="259" w:lineRule="auto"/>
              <w:ind w:left="106" w:firstLine="0"/>
              <w:jc w:val="left"/>
            </w:pPr>
          </w:p>
          <w:p w14:paraId="4A0F6D59" w14:textId="77777777" w:rsidR="009E61DA" w:rsidRDefault="009E61DA">
            <w:pPr>
              <w:spacing w:after="0" w:line="259" w:lineRule="auto"/>
              <w:ind w:left="106" w:firstLine="0"/>
              <w:jc w:val="left"/>
            </w:pPr>
          </w:p>
          <w:p w14:paraId="32B135A4" w14:textId="77777777" w:rsidR="009E61DA" w:rsidRDefault="009E61DA">
            <w:pPr>
              <w:spacing w:after="0" w:line="259" w:lineRule="auto"/>
              <w:ind w:left="106" w:firstLine="0"/>
              <w:jc w:val="left"/>
            </w:pPr>
          </w:p>
          <w:p w14:paraId="30F09E83" w14:textId="77777777" w:rsidR="009E61DA" w:rsidRDefault="009E61DA">
            <w:pPr>
              <w:spacing w:after="0" w:line="259" w:lineRule="auto"/>
              <w:ind w:left="106" w:firstLine="0"/>
              <w:jc w:val="left"/>
            </w:pPr>
          </w:p>
          <w:p w14:paraId="396265CB" w14:textId="77777777" w:rsidR="009E61DA" w:rsidRDefault="009E61DA">
            <w:pPr>
              <w:spacing w:after="0" w:line="259" w:lineRule="auto"/>
              <w:ind w:left="106" w:firstLine="0"/>
              <w:jc w:val="left"/>
            </w:pPr>
          </w:p>
          <w:p w14:paraId="7150C82A" w14:textId="77777777" w:rsidR="009E61DA" w:rsidRDefault="009E61DA">
            <w:pPr>
              <w:spacing w:after="0" w:line="259" w:lineRule="auto"/>
              <w:ind w:left="106" w:firstLine="0"/>
              <w:jc w:val="left"/>
            </w:pPr>
          </w:p>
          <w:p w14:paraId="21D38D91" w14:textId="77777777" w:rsidR="009E61DA" w:rsidRDefault="009E61DA">
            <w:pPr>
              <w:spacing w:after="0" w:line="259" w:lineRule="auto"/>
              <w:ind w:left="106" w:firstLine="0"/>
              <w:jc w:val="left"/>
            </w:pPr>
          </w:p>
          <w:p w14:paraId="04BF2D79" w14:textId="77777777" w:rsidR="009E61DA" w:rsidRDefault="009E61DA">
            <w:pPr>
              <w:spacing w:after="0" w:line="259" w:lineRule="auto"/>
              <w:ind w:left="106" w:firstLine="0"/>
              <w:jc w:val="left"/>
            </w:pPr>
          </w:p>
          <w:p w14:paraId="797BD2EB" w14:textId="77777777" w:rsidR="009E61DA" w:rsidRDefault="009E61DA">
            <w:pPr>
              <w:spacing w:after="0" w:line="259" w:lineRule="auto"/>
              <w:ind w:left="106" w:firstLine="0"/>
              <w:jc w:val="left"/>
            </w:pPr>
          </w:p>
          <w:p w14:paraId="1AA03DC8" w14:textId="77777777" w:rsidR="009E61DA" w:rsidRDefault="009E61DA">
            <w:pPr>
              <w:spacing w:after="0" w:line="259" w:lineRule="auto"/>
              <w:ind w:left="106" w:firstLine="0"/>
              <w:jc w:val="left"/>
            </w:pPr>
          </w:p>
          <w:p w14:paraId="06C26D3A" w14:textId="77777777" w:rsidR="009E61DA" w:rsidRDefault="009E61DA">
            <w:pPr>
              <w:spacing w:after="0" w:line="259" w:lineRule="auto"/>
              <w:ind w:left="106" w:firstLine="0"/>
              <w:jc w:val="left"/>
            </w:pPr>
          </w:p>
          <w:p w14:paraId="49CEA1D1" w14:textId="77777777" w:rsidR="009E61DA" w:rsidRDefault="009E61DA">
            <w:pPr>
              <w:spacing w:after="0" w:line="259" w:lineRule="auto"/>
              <w:ind w:left="106" w:firstLine="0"/>
              <w:jc w:val="left"/>
            </w:pPr>
          </w:p>
          <w:p w14:paraId="28D0ABF2" w14:textId="77777777" w:rsidR="009E61DA" w:rsidRDefault="009E61DA">
            <w:pPr>
              <w:spacing w:after="0" w:line="259" w:lineRule="auto"/>
              <w:ind w:left="106" w:firstLine="0"/>
              <w:jc w:val="left"/>
            </w:pPr>
          </w:p>
          <w:p w14:paraId="710EFBB4" w14:textId="77777777" w:rsidR="009E61DA" w:rsidRDefault="009E61DA">
            <w:pPr>
              <w:spacing w:after="0" w:line="259" w:lineRule="auto"/>
              <w:ind w:left="106" w:firstLine="0"/>
              <w:jc w:val="left"/>
            </w:pPr>
          </w:p>
          <w:p w14:paraId="7D8C452C" w14:textId="77777777" w:rsidR="009E61DA" w:rsidRDefault="009E61DA">
            <w:pPr>
              <w:spacing w:after="0" w:line="259" w:lineRule="auto"/>
              <w:ind w:left="106" w:firstLine="0"/>
              <w:jc w:val="left"/>
            </w:pPr>
          </w:p>
          <w:p w14:paraId="784277D5" w14:textId="77777777" w:rsidR="009E61DA" w:rsidRDefault="009E61DA">
            <w:pPr>
              <w:spacing w:after="0" w:line="259" w:lineRule="auto"/>
              <w:ind w:left="106" w:firstLine="0"/>
              <w:jc w:val="left"/>
            </w:pPr>
          </w:p>
          <w:p w14:paraId="6AB4A738" w14:textId="77777777" w:rsidR="009E61DA" w:rsidRDefault="009E61DA">
            <w:pPr>
              <w:spacing w:after="0" w:line="259" w:lineRule="auto"/>
              <w:ind w:left="106" w:firstLine="0"/>
              <w:jc w:val="left"/>
            </w:pPr>
          </w:p>
          <w:p w14:paraId="5B2F8A14" w14:textId="77777777" w:rsidR="009E61DA" w:rsidRDefault="009E61DA">
            <w:pPr>
              <w:spacing w:after="0" w:line="259" w:lineRule="auto"/>
              <w:ind w:left="106" w:firstLine="0"/>
              <w:jc w:val="left"/>
            </w:pPr>
          </w:p>
          <w:p w14:paraId="7323D69F" w14:textId="77777777" w:rsidR="009E61DA" w:rsidRDefault="009E61DA">
            <w:pPr>
              <w:spacing w:after="0" w:line="259" w:lineRule="auto"/>
              <w:ind w:left="106" w:firstLine="0"/>
              <w:jc w:val="left"/>
            </w:pPr>
          </w:p>
          <w:p w14:paraId="74112D8B" w14:textId="77777777" w:rsidR="009E61DA" w:rsidRDefault="009E61DA">
            <w:pPr>
              <w:spacing w:after="0" w:line="259" w:lineRule="auto"/>
              <w:ind w:left="106" w:firstLine="0"/>
              <w:jc w:val="left"/>
            </w:pPr>
          </w:p>
          <w:p w14:paraId="5BA5401E" w14:textId="77777777" w:rsidR="009E61DA" w:rsidRDefault="009E61DA">
            <w:pPr>
              <w:spacing w:after="0" w:line="259" w:lineRule="auto"/>
              <w:ind w:left="106" w:firstLine="0"/>
              <w:jc w:val="left"/>
            </w:pPr>
          </w:p>
          <w:p w14:paraId="3D39C625" w14:textId="77777777" w:rsidR="009E61DA" w:rsidRDefault="009E61DA">
            <w:pPr>
              <w:spacing w:after="0" w:line="259" w:lineRule="auto"/>
              <w:ind w:left="106" w:firstLine="0"/>
              <w:jc w:val="left"/>
            </w:pPr>
          </w:p>
          <w:p w14:paraId="1F320420" w14:textId="77777777" w:rsidR="009E61DA" w:rsidRDefault="009E61DA">
            <w:pPr>
              <w:spacing w:after="0" w:line="259" w:lineRule="auto"/>
              <w:ind w:left="106" w:firstLine="0"/>
              <w:jc w:val="left"/>
            </w:pPr>
          </w:p>
          <w:p w14:paraId="70DAF9FA" w14:textId="77777777" w:rsidR="009E61DA" w:rsidRDefault="009E61DA">
            <w:pPr>
              <w:spacing w:after="0" w:line="259" w:lineRule="auto"/>
              <w:ind w:left="106" w:firstLine="0"/>
              <w:jc w:val="left"/>
            </w:pPr>
          </w:p>
          <w:p w14:paraId="043A51AD" w14:textId="77777777" w:rsidR="009E61DA" w:rsidRDefault="009E61DA">
            <w:pPr>
              <w:spacing w:after="0" w:line="259" w:lineRule="auto"/>
              <w:ind w:left="106" w:firstLine="0"/>
              <w:jc w:val="left"/>
            </w:pPr>
          </w:p>
          <w:p w14:paraId="7E7E8344" w14:textId="77777777" w:rsidR="009E61DA" w:rsidRDefault="009E61DA">
            <w:pPr>
              <w:spacing w:after="0" w:line="259" w:lineRule="auto"/>
              <w:ind w:left="106" w:firstLine="0"/>
              <w:jc w:val="left"/>
            </w:pPr>
          </w:p>
          <w:p w14:paraId="618D667A" w14:textId="77777777" w:rsidR="00A8630F" w:rsidRDefault="00A8630F">
            <w:pPr>
              <w:spacing w:after="0" w:line="259" w:lineRule="auto"/>
              <w:ind w:left="106" w:firstLine="0"/>
              <w:jc w:val="left"/>
              <w:rPr>
                <w:u w:val="single"/>
              </w:rPr>
            </w:pPr>
          </w:p>
          <w:p w14:paraId="169D97D6" w14:textId="09501DA1" w:rsidR="009E61DA" w:rsidRPr="00A8630F" w:rsidRDefault="009E61DA">
            <w:pPr>
              <w:spacing w:after="0" w:line="259" w:lineRule="auto"/>
              <w:ind w:left="106" w:firstLine="0"/>
              <w:jc w:val="left"/>
              <w:rPr>
                <w:u w:val="single"/>
              </w:rPr>
            </w:pPr>
            <w:r w:rsidRPr="00A8630F">
              <w:rPr>
                <w:u w:val="single"/>
              </w:rPr>
              <w:t>Rétroplanning</w:t>
            </w:r>
          </w:p>
        </w:tc>
        <w:tc>
          <w:tcPr>
            <w:tcW w:w="7914" w:type="dxa"/>
            <w:tcBorders>
              <w:top w:val="single" w:sz="4" w:space="0" w:color="D9D9D9"/>
              <w:left w:val="single" w:sz="4" w:space="0" w:color="D9D9D9"/>
              <w:bottom w:val="single" w:sz="4" w:space="0" w:color="D9D9D9"/>
              <w:right w:val="single" w:sz="4" w:space="0" w:color="D9D9D9"/>
            </w:tcBorders>
          </w:tcPr>
          <w:p w14:paraId="36D6A696" w14:textId="77777777" w:rsidR="00E14934" w:rsidRDefault="00B13091">
            <w:pPr>
              <w:spacing w:after="93" w:line="271" w:lineRule="auto"/>
              <w:ind w:left="113" w:firstLine="0"/>
            </w:pPr>
            <w:r>
              <w:rPr>
                <w:i/>
                <w:sz w:val="18"/>
              </w:rPr>
              <w:t xml:space="preserve">Mémoire technique - justificatif des dispositions que l’entrepreneur se propose d’adopter pour l’exécution du marché selon les dispositions ci-après : </w:t>
            </w:r>
          </w:p>
          <w:p w14:paraId="63C1AB05" w14:textId="77777777" w:rsidR="00E14934" w:rsidRDefault="00B13091">
            <w:pPr>
              <w:spacing w:after="62" w:line="259" w:lineRule="auto"/>
              <w:ind w:left="0" w:firstLine="0"/>
              <w:jc w:val="left"/>
            </w:pPr>
            <w:r>
              <w:rPr>
                <w:i/>
                <w:sz w:val="18"/>
              </w:rPr>
              <w:t xml:space="preserve"> </w:t>
            </w:r>
          </w:p>
          <w:p w14:paraId="17CAD98D" w14:textId="77777777" w:rsidR="00E14934" w:rsidRDefault="00B13091">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1B3A1491" wp14:editId="1E33BE38">
                      <wp:simplePos x="0" y="0"/>
                      <wp:positionH relativeFrom="column">
                        <wp:posOffset>3048</wp:posOffset>
                      </wp:positionH>
                      <wp:positionV relativeFrom="paragraph">
                        <wp:posOffset>128191</wp:posOffset>
                      </wp:positionV>
                      <wp:extent cx="1658366" cy="9145"/>
                      <wp:effectExtent l="0" t="0" r="0" b="0"/>
                      <wp:wrapNone/>
                      <wp:docPr id="19792" name="Group 19792"/>
                      <wp:cNvGraphicFramePr/>
                      <a:graphic xmlns:a="http://schemas.openxmlformats.org/drawingml/2006/main">
                        <a:graphicData uri="http://schemas.microsoft.com/office/word/2010/wordprocessingGroup">
                          <wpg:wgp>
                            <wpg:cNvGrpSpPr/>
                            <wpg:grpSpPr>
                              <a:xfrm>
                                <a:off x="0" y="0"/>
                                <a:ext cx="1658366" cy="9145"/>
                                <a:chOff x="0" y="0"/>
                                <a:chExt cx="1658366" cy="9145"/>
                              </a:xfrm>
                            </wpg:grpSpPr>
                            <wps:wsp>
                              <wps:cNvPr id="23352" name="Shape 23352"/>
                              <wps:cNvSpPr/>
                              <wps:spPr>
                                <a:xfrm>
                                  <a:off x="0" y="0"/>
                                  <a:ext cx="1658366" cy="9145"/>
                                </a:xfrm>
                                <a:custGeom>
                                  <a:avLst/>
                                  <a:gdLst/>
                                  <a:ahLst/>
                                  <a:cxnLst/>
                                  <a:rect l="0" t="0" r="0" b="0"/>
                                  <a:pathLst>
                                    <a:path w="1658366" h="9145">
                                      <a:moveTo>
                                        <a:pt x="0" y="0"/>
                                      </a:moveTo>
                                      <a:lnTo>
                                        <a:pt x="1658366" y="0"/>
                                      </a:lnTo>
                                      <a:lnTo>
                                        <a:pt x="1658366" y="9145"/>
                                      </a:lnTo>
                                      <a:lnTo>
                                        <a:pt x="0" y="914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9792" style="width:130.58pt;height:0.720093pt;position:absolute;z-index:-2147483398;mso-position-horizontal-relative:text;mso-position-horizontal:absolute;margin-left:0.240005pt;mso-position-vertical-relative:text;margin-top:10.0938pt;" coordsize="16583,91">
                      <v:shape id="Shape 23353" style="position:absolute;width:16583;height:91;left:0;top:0;" coordsize="1658366,9145" path="m0,0l1658366,0l1658366,9145l0,9145l0,0">
                        <v:stroke weight="0pt" endcap="flat" joinstyle="miter" miterlimit="10" on="false" color="#000000" opacity="0"/>
                        <v:fill on="true" color="#000000"/>
                      </v:shape>
                    </v:group>
                  </w:pict>
                </mc:Fallback>
              </mc:AlternateContent>
            </w:r>
            <w:r>
              <w:t xml:space="preserve">Organisation et méthodologie : </w:t>
            </w:r>
          </w:p>
          <w:p w14:paraId="5C08BDED" w14:textId="77777777" w:rsidR="00E14934" w:rsidRDefault="00B13091">
            <w:pPr>
              <w:spacing w:after="0" w:line="253" w:lineRule="auto"/>
              <w:ind w:left="0" w:right="114" w:firstLine="0"/>
            </w:pPr>
            <w:r>
              <w:t xml:space="preserve">Moyens humains affectés au chantier : organigramme du chantier, distribution des tâches, qualifications et expériences notamment pour le conducteur de travaux, le chef de chantier, les référents. En cas de groupement, répartition des rôles entre les différents cotraitants. Le cas échéant, la nature et le montant des prestations que l’entrepreneur envisage de sous-traiter ainsi que la liste des sous-traitants qu’il se propose de présenter à l’agrément et à l’acceptation du maître d’ouvrage. </w:t>
            </w:r>
          </w:p>
          <w:p w14:paraId="566B26C8" w14:textId="77777777" w:rsidR="00E14934" w:rsidRDefault="00B13091">
            <w:pPr>
              <w:spacing w:after="0" w:line="259" w:lineRule="auto"/>
              <w:ind w:left="0" w:firstLine="0"/>
              <w:jc w:val="left"/>
            </w:pPr>
            <w:r>
              <w:t xml:space="preserve"> </w:t>
            </w:r>
          </w:p>
          <w:p w14:paraId="67BB9FE5" w14:textId="77777777" w:rsidR="00E14934" w:rsidRDefault="00B13091">
            <w:pPr>
              <w:spacing w:after="0" w:line="259" w:lineRule="auto"/>
              <w:ind w:left="0" w:firstLine="0"/>
              <w:jc w:val="left"/>
            </w:pPr>
            <w:r>
              <w:t xml:space="preserve">Moyens matériels affectés au chantier. </w:t>
            </w:r>
          </w:p>
          <w:p w14:paraId="23F1FAD8" w14:textId="77777777" w:rsidR="00E14934" w:rsidRDefault="00B13091">
            <w:pPr>
              <w:spacing w:after="0" w:line="259" w:lineRule="auto"/>
              <w:ind w:left="0" w:firstLine="0"/>
              <w:jc w:val="left"/>
            </w:pPr>
            <w:r>
              <w:t xml:space="preserve"> </w:t>
            </w:r>
          </w:p>
          <w:p w14:paraId="15310477" w14:textId="77777777" w:rsidR="00E14934" w:rsidRDefault="00B13091">
            <w:pPr>
              <w:spacing w:after="0" w:line="259" w:lineRule="auto"/>
              <w:ind w:left="0" w:firstLine="0"/>
              <w:jc w:val="left"/>
            </w:pPr>
            <w:r>
              <w:t xml:space="preserve">Identification et prise en compte des contraintes liées : </w:t>
            </w:r>
          </w:p>
          <w:p w14:paraId="054C6806" w14:textId="49C21DA0" w:rsidR="007B09D8" w:rsidRDefault="007B09D8" w:rsidP="007B09D8">
            <w:pPr>
              <w:pStyle w:val="Paragraphedeliste"/>
              <w:numPr>
                <w:ilvl w:val="0"/>
                <w:numId w:val="6"/>
              </w:numPr>
              <w:spacing w:after="0" w:line="244" w:lineRule="auto"/>
              <w:ind w:right="56"/>
              <w:jc w:val="left"/>
            </w:pPr>
            <w:r>
              <w:t>Aux</w:t>
            </w:r>
            <w:r w:rsidR="00B13091">
              <w:t xml:space="preserve"> phasages des travaux (organisation spatiale, utilisateurs des équipements, ...),</w:t>
            </w:r>
          </w:p>
          <w:p w14:paraId="1D335FF9" w14:textId="76FD90ED" w:rsidR="007B09D8" w:rsidRDefault="007B09D8" w:rsidP="007B09D8">
            <w:pPr>
              <w:pStyle w:val="Paragraphedeliste"/>
              <w:numPr>
                <w:ilvl w:val="0"/>
                <w:numId w:val="6"/>
              </w:numPr>
              <w:spacing w:after="0" w:line="244" w:lineRule="auto"/>
              <w:ind w:right="56"/>
              <w:jc w:val="left"/>
            </w:pPr>
            <w:r>
              <w:t>À</w:t>
            </w:r>
            <w:r w:rsidR="00B13091">
              <w:t xml:space="preserve"> la gestion des relations avec les usagers, </w:t>
            </w:r>
          </w:p>
          <w:p w14:paraId="14851476" w14:textId="4840BDB9" w:rsidR="00E14934" w:rsidRDefault="007B09D8" w:rsidP="007B09D8">
            <w:pPr>
              <w:pStyle w:val="Paragraphedeliste"/>
              <w:numPr>
                <w:ilvl w:val="0"/>
                <w:numId w:val="6"/>
              </w:numPr>
              <w:spacing w:after="0" w:line="244" w:lineRule="auto"/>
              <w:ind w:right="56"/>
              <w:jc w:val="left"/>
            </w:pPr>
            <w:r>
              <w:t>À</w:t>
            </w:r>
            <w:r w:rsidR="00B13091">
              <w:t xml:space="preserve"> la commande des matériaux. </w:t>
            </w:r>
          </w:p>
          <w:p w14:paraId="0126E0AA" w14:textId="77777777" w:rsidR="009E61DA" w:rsidRDefault="009E61DA">
            <w:pPr>
              <w:spacing w:after="0" w:line="244" w:lineRule="auto"/>
              <w:ind w:left="115" w:right="56" w:firstLine="0"/>
              <w:jc w:val="left"/>
            </w:pPr>
          </w:p>
          <w:p w14:paraId="30FD048D" w14:textId="77777777" w:rsidR="009E61DA" w:rsidRDefault="009E61DA" w:rsidP="009E61DA">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63360" behindDoc="1" locked="0" layoutInCell="1" allowOverlap="1" wp14:anchorId="1047B98A" wp14:editId="2AA5AE4A">
                      <wp:simplePos x="0" y="0"/>
                      <wp:positionH relativeFrom="column">
                        <wp:posOffset>3048</wp:posOffset>
                      </wp:positionH>
                      <wp:positionV relativeFrom="paragraph">
                        <wp:posOffset>128192</wp:posOffset>
                      </wp:positionV>
                      <wp:extent cx="641909" cy="9144"/>
                      <wp:effectExtent l="0" t="0" r="0" b="0"/>
                      <wp:wrapNone/>
                      <wp:docPr id="18914" name="Group 18914"/>
                      <wp:cNvGraphicFramePr/>
                      <a:graphic xmlns:a="http://schemas.openxmlformats.org/drawingml/2006/main">
                        <a:graphicData uri="http://schemas.microsoft.com/office/word/2010/wordprocessingGroup">
                          <wpg:wgp>
                            <wpg:cNvGrpSpPr/>
                            <wpg:grpSpPr>
                              <a:xfrm>
                                <a:off x="0" y="0"/>
                                <a:ext cx="641909" cy="9144"/>
                                <a:chOff x="0" y="0"/>
                                <a:chExt cx="641909" cy="9144"/>
                              </a:xfrm>
                            </wpg:grpSpPr>
                            <wps:wsp>
                              <wps:cNvPr id="23358" name="Shape 23358"/>
                              <wps:cNvSpPr/>
                              <wps:spPr>
                                <a:xfrm>
                                  <a:off x="0" y="0"/>
                                  <a:ext cx="641909" cy="9144"/>
                                </a:xfrm>
                                <a:custGeom>
                                  <a:avLst/>
                                  <a:gdLst/>
                                  <a:ahLst/>
                                  <a:cxnLst/>
                                  <a:rect l="0" t="0" r="0" b="0"/>
                                  <a:pathLst>
                                    <a:path w="641909" h="9144">
                                      <a:moveTo>
                                        <a:pt x="0" y="0"/>
                                      </a:moveTo>
                                      <a:lnTo>
                                        <a:pt x="641909" y="0"/>
                                      </a:lnTo>
                                      <a:lnTo>
                                        <a:pt x="641909" y="9144"/>
                                      </a:lnTo>
                                      <a:lnTo>
                                        <a:pt x="0" y="9144"/>
                                      </a:lnTo>
                                      <a:lnTo>
                                        <a:pt x="0" y="0"/>
                                      </a:lnTo>
                                    </a:path>
                                  </a:pathLst>
                                </a:custGeom>
                                <a:solidFill>
                                  <a:srgbClr val="000000"/>
                                </a:solidFill>
                                <a:ln w="0" cap="flat">
                                  <a:noFill/>
                                  <a:miter lim="127000"/>
                                </a:ln>
                                <a:effectLst/>
                              </wps:spPr>
                              <wps:bodyPr/>
                            </wps:wsp>
                          </wpg:wgp>
                        </a:graphicData>
                      </a:graphic>
                    </wp:anchor>
                  </w:drawing>
                </mc:Choice>
                <mc:Fallback>
                  <w:pict>
                    <v:group w14:anchorId="486EE6A2" id="Group 18914" o:spid="_x0000_s1026" style="position:absolute;margin-left:.25pt;margin-top:10.1pt;width:50.55pt;height:.7pt;z-index:-251653120" coordsize="6419,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">
                      <v:shape id="Shape 23358" o:spid="_x0000_s1027" style="position:absolute;width:6419;height:91;visibility:visible;mso-wrap-style:square;v-text-anchor:top" coordsize="64190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" path="m,l641909,r,9144l,9144,,e" fillcolor="black" stroked="f" strokeweight="0">
                        <v:stroke miterlimit="83231f" joinstyle="miter"/>
                        <v:path arrowok="t" textboxrect="0,0,641909,9144"/>
                      </v:shape>
                    </v:group>
                  </w:pict>
                </mc:Fallback>
              </mc:AlternateContent>
            </w:r>
            <w:r>
              <w:t xml:space="preserve">Fournitures : </w:t>
            </w:r>
          </w:p>
          <w:p w14:paraId="674EA5D9" w14:textId="42DC400C" w:rsidR="009E61DA" w:rsidRDefault="009E61DA" w:rsidP="009E61DA">
            <w:pPr>
              <w:spacing w:after="160" w:line="240" w:lineRule="auto"/>
              <w:ind w:left="0" w:right="840" w:firstLine="0"/>
            </w:pPr>
            <w:r>
              <w:t xml:space="preserve">Description et conformité des principales fournitures (joindre fiches produits détaillées) : Provenance des fournitures et références des fournisseurs correspondants. </w:t>
            </w:r>
          </w:p>
          <w:p w14:paraId="3BE75CCB" w14:textId="77777777" w:rsidR="009E61DA" w:rsidRDefault="009E61DA" w:rsidP="009E61DA">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64384" behindDoc="1" locked="0" layoutInCell="1" allowOverlap="1" wp14:anchorId="311C077A" wp14:editId="1B57AECF">
                      <wp:simplePos x="0" y="0"/>
                      <wp:positionH relativeFrom="column">
                        <wp:posOffset>3048</wp:posOffset>
                      </wp:positionH>
                      <wp:positionV relativeFrom="paragraph">
                        <wp:posOffset>128191</wp:posOffset>
                      </wp:positionV>
                      <wp:extent cx="2032127" cy="9144"/>
                      <wp:effectExtent l="0" t="0" r="0" b="0"/>
                      <wp:wrapNone/>
                      <wp:docPr id="18915" name="Group 18915"/>
                      <wp:cNvGraphicFramePr/>
                      <a:graphic xmlns:a="http://schemas.openxmlformats.org/drawingml/2006/main">
                        <a:graphicData uri="http://schemas.microsoft.com/office/word/2010/wordprocessingGroup">
                          <wpg:wgp>
                            <wpg:cNvGrpSpPr/>
                            <wpg:grpSpPr>
                              <a:xfrm>
                                <a:off x="0" y="0"/>
                                <a:ext cx="2032127" cy="9144"/>
                                <a:chOff x="0" y="0"/>
                                <a:chExt cx="2032127" cy="9144"/>
                              </a:xfrm>
                            </wpg:grpSpPr>
                            <wps:wsp>
                              <wps:cNvPr id="23360" name="Shape 23360"/>
                              <wps:cNvSpPr/>
                              <wps:spPr>
                                <a:xfrm>
                                  <a:off x="0" y="0"/>
                                  <a:ext cx="2032127" cy="9144"/>
                                </a:xfrm>
                                <a:custGeom>
                                  <a:avLst/>
                                  <a:gdLst/>
                                  <a:ahLst/>
                                  <a:cxnLst/>
                                  <a:rect l="0" t="0" r="0" b="0"/>
                                  <a:pathLst>
                                    <a:path w="2032127" h="9144">
                                      <a:moveTo>
                                        <a:pt x="0" y="0"/>
                                      </a:moveTo>
                                      <a:lnTo>
                                        <a:pt x="2032127" y="0"/>
                                      </a:lnTo>
                                      <a:lnTo>
                                        <a:pt x="2032127" y="9144"/>
                                      </a:lnTo>
                                      <a:lnTo>
                                        <a:pt x="0" y="9144"/>
                                      </a:lnTo>
                                      <a:lnTo>
                                        <a:pt x="0" y="0"/>
                                      </a:lnTo>
                                    </a:path>
                                  </a:pathLst>
                                </a:custGeom>
                                <a:solidFill>
                                  <a:srgbClr val="000000"/>
                                </a:solidFill>
                                <a:ln w="0" cap="flat">
                                  <a:noFill/>
                                  <a:miter lim="127000"/>
                                </a:ln>
                                <a:effectLst/>
                              </wps:spPr>
                              <wps:bodyPr/>
                            </wps:wsp>
                          </wpg:wgp>
                        </a:graphicData>
                      </a:graphic>
                    </wp:anchor>
                  </w:drawing>
                </mc:Choice>
                <mc:Fallback>
                  <w:pict>
                    <v:group w14:anchorId="48C0DA11" id="Group 18915" o:spid="_x0000_s1026" style="position:absolute;margin-left:.25pt;margin-top:10.1pt;width:160pt;height:.7pt;z-index:-251652096" coordsize="2032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">
                      <v:shape id="Shape 23360" o:spid="_x0000_s1027" style="position:absolute;width:20321;height:91;visibility:visible;mso-wrap-style:square;v-text-anchor:top" coordsize="203212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" path="m,l2032127,r,9144l,9144,,e" fillcolor="black" stroked="f" strokeweight="0">
                        <v:stroke miterlimit="83231f" joinstyle="miter"/>
                        <v:path arrowok="t" textboxrect="0,0,2032127,9144"/>
                      </v:shape>
                    </v:group>
                  </w:pict>
                </mc:Fallback>
              </mc:AlternateContent>
            </w:r>
            <w:r>
              <w:t xml:space="preserve">Environnement, Hygiène et Sécurité : </w:t>
            </w:r>
          </w:p>
          <w:p w14:paraId="35DFA90B" w14:textId="77777777" w:rsidR="009E61DA" w:rsidRDefault="009E61DA" w:rsidP="009E61DA">
            <w:pPr>
              <w:spacing w:after="0" w:line="259" w:lineRule="auto"/>
              <w:ind w:left="0" w:firstLine="0"/>
              <w:jc w:val="left"/>
            </w:pPr>
            <w:r>
              <w:t xml:space="preserve">Identification des contraintes et des principaux risques. </w:t>
            </w:r>
          </w:p>
          <w:p w14:paraId="6064E7E8" w14:textId="77777777" w:rsidR="009E61DA" w:rsidRDefault="009E61DA" w:rsidP="009E61DA">
            <w:pPr>
              <w:spacing w:after="0" w:line="259" w:lineRule="auto"/>
              <w:ind w:left="0" w:firstLine="0"/>
              <w:jc w:val="left"/>
            </w:pPr>
            <w:r>
              <w:t xml:space="preserve"> </w:t>
            </w:r>
          </w:p>
          <w:p w14:paraId="1A21921D" w14:textId="77777777" w:rsidR="009E61DA" w:rsidRDefault="009E61DA" w:rsidP="009E61DA">
            <w:pPr>
              <w:spacing w:after="0" w:line="241" w:lineRule="auto"/>
              <w:ind w:left="0" w:firstLine="0"/>
              <w:jc w:val="left"/>
            </w:pPr>
            <w:r>
              <w:t xml:space="preserve">Organisation mise en place et mesures envisagées concernant le respect des clauses environnementales de chantier. </w:t>
            </w:r>
          </w:p>
          <w:p w14:paraId="14EF2C6B" w14:textId="77777777" w:rsidR="009E61DA" w:rsidRDefault="009E61DA" w:rsidP="009E61DA">
            <w:pPr>
              <w:spacing w:after="0" w:line="259" w:lineRule="auto"/>
              <w:ind w:left="0" w:firstLine="0"/>
              <w:jc w:val="left"/>
            </w:pPr>
            <w:r>
              <w:t xml:space="preserve"> </w:t>
            </w:r>
          </w:p>
          <w:p w14:paraId="3687BC18" w14:textId="321DDEC7" w:rsidR="009E61DA" w:rsidRDefault="009E61DA" w:rsidP="009E61DA">
            <w:pPr>
              <w:spacing w:after="99" w:line="241" w:lineRule="auto"/>
              <w:ind w:left="0" w:firstLine="0"/>
              <w:jc w:val="left"/>
            </w:pPr>
            <w:r>
              <w:t xml:space="preserve">Organisation mise en place et mesures prises concernant l’hygiène et la sécurité générale. </w:t>
            </w:r>
          </w:p>
          <w:p w14:paraId="01AA9CDF" w14:textId="3EF857FA" w:rsidR="00A8630F" w:rsidRDefault="00A8630F" w:rsidP="00A8630F">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66432" behindDoc="1" locked="0" layoutInCell="1" allowOverlap="1" wp14:anchorId="31929A7C" wp14:editId="6A485F42">
                      <wp:simplePos x="0" y="0"/>
                      <wp:positionH relativeFrom="column">
                        <wp:posOffset>0</wp:posOffset>
                      </wp:positionH>
                      <wp:positionV relativeFrom="paragraph">
                        <wp:posOffset>36194</wp:posOffset>
                      </wp:positionV>
                      <wp:extent cx="1566545" cy="64135"/>
                      <wp:effectExtent l="0" t="0" r="0" b="0"/>
                      <wp:wrapNone/>
                      <wp:docPr id="18913" name="Group 18913"/>
                      <wp:cNvGraphicFramePr/>
                      <a:graphic xmlns:a="http://schemas.openxmlformats.org/drawingml/2006/main">
                        <a:graphicData uri="http://schemas.microsoft.com/office/word/2010/wordprocessingGroup">
                          <wpg:wgp>
                            <wpg:cNvGrpSpPr/>
                            <wpg:grpSpPr>
                              <a:xfrm flipV="1">
                                <a:off x="0" y="0"/>
                                <a:ext cx="1566545" cy="64135"/>
                                <a:chOff x="0" y="0"/>
                                <a:chExt cx="1566926" cy="9144"/>
                              </a:xfrm>
                            </wpg:grpSpPr>
                            <wps:wsp>
                              <wps:cNvPr id="23356" name="Shape 23356"/>
                              <wps:cNvSpPr/>
                              <wps:spPr>
                                <a:xfrm>
                                  <a:off x="0" y="0"/>
                                  <a:ext cx="1566926" cy="9144"/>
                                </a:xfrm>
                                <a:custGeom>
                                  <a:avLst/>
                                  <a:gdLst/>
                                  <a:ahLst/>
                                  <a:cxnLst/>
                                  <a:rect l="0" t="0" r="0" b="0"/>
                                  <a:pathLst>
                                    <a:path w="1566926" h="9144">
                                      <a:moveTo>
                                        <a:pt x="0" y="0"/>
                                      </a:moveTo>
                                      <a:lnTo>
                                        <a:pt x="1566926" y="0"/>
                                      </a:lnTo>
                                      <a:lnTo>
                                        <a:pt x="1566926" y="9144"/>
                                      </a:lnTo>
                                      <a:lnTo>
                                        <a:pt x="0" y="9144"/>
                                      </a:lnTo>
                                      <a:lnTo>
                                        <a:pt x="0" y="0"/>
                                      </a:lnTo>
                                    </a:path>
                                  </a:pathLst>
                                </a:custGeom>
                                <a:solidFill>
                                  <a:srgbClr val="000000"/>
                                </a:solidFill>
                                <a:ln w="0" cap="flat">
                                  <a:noFill/>
                                  <a:miter lim="127000"/>
                                </a:ln>
                                <a:effectLst/>
                              </wps:spPr>
                              <wps:bodyPr/>
                            </wps:wsp>
                          </wpg:wgp>
                        </a:graphicData>
                      </a:graphic>
                      <wp14:sizeRelV relativeFrom="margin">
                        <wp14:pctHeight>0</wp14:pctHeight>
                      </wp14:sizeRelV>
                    </wp:anchor>
                  </w:drawing>
                </mc:Choice>
                <mc:Fallback>
                  <w:pict>
                    <v:group w14:anchorId="07BDD4B1" id="Group 18913" o:spid="_x0000_s1026" style="position:absolute;margin-left:0;margin-top:2.85pt;width:123.35pt;height:5.05pt;flip:y;z-index:-251650048;mso-height-relative:margin" coordsize="15669,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">
                      <v:shape id="Shape 23356" o:spid="_x0000_s1027" style="position:absolute;width:15669;height:91;visibility:visible;mso-wrap-style:square;v-text-anchor:top" coordsize="15669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" path="m,l1566926,r,9144l,9144,,e" fillcolor="black" stroked="f" strokeweight="0">
                        <v:stroke miterlimit="83231f" joinstyle="miter"/>
                        <v:path arrowok="t" textboxrect="0,0,1566926,9144"/>
                      </v:shape>
                    </v:group>
                  </w:pict>
                </mc:Fallback>
              </mc:AlternateContent>
            </w:r>
            <w:r w:rsidR="009E61DA">
              <w:t xml:space="preserve">: </w:t>
            </w:r>
          </w:p>
          <w:p w14:paraId="7A7DBA34" w14:textId="6BF68EFC" w:rsidR="00A8630F" w:rsidRDefault="00A8630F" w:rsidP="00A8630F">
            <w:pPr>
              <w:spacing w:after="0" w:line="259" w:lineRule="auto"/>
              <w:ind w:left="0" w:firstLine="0"/>
              <w:jc w:val="left"/>
              <w:rPr>
                <w:u w:val="single"/>
              </w:rPr>
            </w:pPr>
            <w:r w:rsidRPr="00A8630F">
              <w:rPr>
                <w:u w:val="single"/>
              </w:rPr>
              <w:t>Modes et délais d’exécution</w:t>
            </w:r>
          </w:p>
          <w:p w14:paraId="413780AC" w14:textId="77777777" w:rsidR="00A8630F" w:rsidRPr="00A8630F" w:rsidRDefault="00A8630F" w:rsidP="00A8630F">
            <w:pPr>
              <w:spacing w:after="0" w:line="259" w:lineRule="auto"/>
              <w:ind w:left="0" w:firstLine="0"/>
              <w:jc w:val="left"/>
              <w:rPr>
                <w:u w:val="single"/>
              </w:rPr>
            </w:pPr>
          </w:p>
          <w:p w14:paraId="4121A9E3" w14:textId="0950C40C" w:rsidR="009E61DA" w:rsidRDefault="009E61DA" w:rsidP="00A8630F">
            <w:pPr>
              <w:spacing w:after="0" w:line="259" w:lineRule="auto"/>
              <w:ind w:left="0" w:firstLine="0"/>
              <w:jc w:val="left"/>
            </w:pPr>
            <w:r>
              <w:t xml:space="preserve">Procédés et modes d’exécution des travaux employés par l’entrepreneur, par type de travaux, pour l’organisation et le bon déroulement du chantier (études, préparation, fourniture, pose, entretien, essais et réglages le cas échéant). </w:t>
            </w:r>
          </w:p>
          <w:p w14:paraId="437F52D0" w14:textId="77777777" w:rsidR="009E61DA" w:rsidRDefault="009E61DA" w:rsidP="009E61DA">
            <w:pPr>
              <w:spacing w:after="0" w:line="259" w:lineRule="auto"/>
              <w:ind w:left="0" w:firstLine="0"/>
              <w:jc w:val="left"/>
            </w:pPr>
            <w:r>
              <w:t xml:space="preserve"> </w:t>
            </w:r>
          </w:p>
          <w:p w14:paraId="0698DE3E" w14:textId="77777777" w:rsidR="009E61DA" w:rsidRDefault="009E61DA" w:rsidP="009E61DA">
            <w:pPr>
              <w:spacing w:after="1" w:line="241" w:lineRule="auto"/>
              <w:ind w:left="0" w:right="89" w:firstLine="0"/>
            </w:pPr>
            <w:r>
              <w:t xml:space="preserve">L’organisation temporelle du chantier dans le respect des délais et période d’intervention : programme d’exécution, avec durées prévisionnelles, des différentes tâches (approvisionnement, installation de chantier, travaux, essais et mise en service et garantie) pour réaliser sa prestation, et planning.  </w:t>
            </w:r>
          </w:p>
          <w:p w14:paraId="60898F76" w14:textId="77777777" w:rsidR="009E61DA" w:rsidRDefault="009E61DA">
            <w:pPr>
              <w:spacing w:after="0" w:line="244" w:lineRule="auto"/>
              <w:ind w:left="115" w:right="56" w:firstLine="0"/>
              <w:jc w:val="left"/>
            </w:pPr>
          </w:p>
          <w:p w14:paraId="57CB0AC4" w14:textId="77777777" w:rsidR="00231842" w:rsidRDefault="00B13091">
            <w:pPr>
              <w:spacing w:after="0" w:line="259" w:lineRule="auto"/>
              <w:ind w:left="0" w:firstLine="0"/>
              <w:jc w:val="left"/>
            </w:pPr>
            <w:r>
              <w:t xml:space="preserve"> </w:t>
            </w:r>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42151F05" wp14:editId="3F53D0E4">
                      <wp:simplePos x="0" y="0"/>
                      <wp:positionH relativeFrom="column">
                        <wp:posOffset>3048</wp:posOffset>
                      </wp:positionH>
                      <wp:positionV relativeFrom="paragraph">
                        <wp:posOffset>128192</wp:posOffset>
                      </wp:positionV>
                      <wp:extent cx="1213409" cy="9144"/>
                      <wp:effectExtent l="0" t="0" r="0" b="0"/>
                      <wp:wrapNone/>
                      <wp:docPr id="19793" name="Group 19793"/>
                      <wp:cNvGraphicFramePr/>
                      <a:graphic xmlns:a="http://schemas.openxmlformats.org/drawingml/2006/main">
                        <a:graphicData uri="http://schemas.microsoft.com/office/word/2010/wordprocessingGroup">
                          <wpg:wgp>
                            <wpg:cNvGrpSpPr/>
                            <wpg:grpSpPr>
                              <a:xfrm>
                                <a:off x="0" y="0"/>
                                <a:ext cx="1213409" cy="9144"/>
                                <a:chOff x="0" y="0"/>
                                <a:chExt cx="1213409" cy="9144"/>
                              </a:xfrm>
                            </wpg:grpSpPr>
                            <wps:wsp>
                              <wps:cNvPr id="23354" name="Shape 23354"/>
                              <wps:cNvSpPr/>
                              <wps:spPr>
                                <a:xfrm>
                                  <a:off x="0" y="0"/>
                                  <a:ext cx="1213409" cy="9144"/>
                                </a:xfrm>
                                <a:custGeom>
                                  <a:avLst/>
                                  <a:gdLst/>
                                  <a:ahLst/>
                                  <a:cxnLst/>
                                  <a:rect l="0" t="0" r="0" b="0"/>
                                  <a:pathLst>
                                    <a:path w="1213409" h="9144">
                                      <a:moveTo>
                                        <a:pt x="0" y="0"/>
                                      </a:moveTo>
                                      <a:lnTo>
                                        <a:pt x="1213409" y="0"/>
                                      </a:lnTo>
                                      <a:lnTo>
                                        <a:pt x="121340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9793" style="width:95.544pt;height:0.719971pt;position:absolute;z-index:-2147483345;mso-position-horizontal-relative:text;mso-position-horizontal:absolute;margin-left:0.240005pt;mso-position-vertical-relative:text;margin-top:10.0939pt;" coordsize="12134,91">
                      <v:shape id="Shape 23355" style="position:absolute;width:12134;height:91;left:0;top:0;" coordsize="1213409,9144" path="m0,0l1213409,0l1213409,9144l0,9144l0,0">
                        <v:stroke weight="0pt" endcap="flat" joinstyle="miter" miterlimit="10" on="false" color="#000000" opacity="0"/>
                        <v:fill on="true" color="#000000"/>
                      </v:shape>
                    </v:group>
                  </w:pict>
                </mc:Fallback>
              </mc:AlternateContent>
            </w:r>
            <w:r>
              <w:t>Références similaires</w:t>
            </w:r>
          </w:p>
          <w:p w14:paraId="420CB754" w14:textId="79965A2E" w:rsidR="00231842" w:rsidRDefault="00B13091" w:rsidP="009E61DA">
            <w:pPr>
              <w:spacing w:after="175" w:line="281" w:lineRule="auto"/>
              <w:ind w:left="0" w:firstLine="0"/>
              <w:jc w:val="left"/>
            </w:pPr>
            <w:r>
              <w:t xml:space="preserve">  </w:t>
            </w:r>
            <w:r w:rsidR="00231842">
              <w:rPr>
                <w:sz w:val="18"/>
              </w:rPr>
              <w:t xml:space="preserve">Une liste de références de travaux similaires, en cours ou exécutés au cours des 3 dernières années dans chaque technique demandée. </w:t>
            </w:r>
          </w:p>
        </w:tc>
      </w:tr>
      <w:tr w:rsidR="00E14934" w14:paraId="63CBDF6E" w14:textId="77777777" w:rsidTr="009E61DA">
        <w:trPr>
          <w:trHeight w:val="176"/>
        </w:trPr>
        <w:tc>
          <w:tcPr>
            <w:tcW w:w="1834" w:type="dxa"/>
            <w:tcBorders>
              <w:top w:val="single" w:sz="4" w:space="0" w:color="D9D9D9"/>
              <w:left w:val="single" w:sz="4" w:space="0" w:color="D9D9D9"/>
              <w:bottom w:val="single" w:sz="4" w:space="0" w:color="D9D9D9"/>
              <w:right w:val="single" w:sz="4" w:space="0" w:color="D9D9D9"/>
            </w:tcBorders>
          </w:tcPr>
          <w:p w14:paraId="28DDB6E3" w14:textId="77777777" w:rsidR="00E14934" w:rsidRDefault="00E14934">
            <w:pPr>
              <w:spacing w:after="160" w:line="259" w:lineRule="auto"/>
              <w:ind w:left="0" w:firstLine="0"/>
              <w:jc w:val="left"/>
            </w:pPr>
          </w:p>
        </w:tc>
        <w:tc>
          <w:tcPr>
            <w:tcW w:w="7914" w:type="dxa"/>
            <w:tcBorders>
              <w:top w:val="single" w:sz="4" w:space="0" w:color="D9D9D9"/>
              <w:left w:val="single" w:sz="4" w:space="0" w:color="D9D9D9"/>
              <w:bottom w:val="single" w:sz="4" w:space="0" w:color="D9D9D9"/>
              <w:right w:val="single" w:sz="4" w:space="0" w:color="D9D9D9"/>
            </w:tcBorders>
          </w:tcPr>
          <w:p w14:paraId="60D4EE6E" w14:textId="03ABE382" w:rsidR="00E14934" w:rsidRDefault="00E14934" w:rsidP="009E61DA">
            <w:pPr>
              <w:spacing w:after="0" w:line="259" w:lineRule="auto"/>
              <w:ind w:left="0" w:firstLine="0"/>
              <w:jc w:val="left"/>
            </w:pPr>
          </w:p>
        </w:tc>
      </w:tr>
    </w:tbl>
    <w:p w14:paraId="1F476743" w14:textId="77777777" w:rsidR="00E14934" w:rsidRDefault="00B13091">
      <w:pPr>
        <w:spacing w:after="0" w:line="259" w:lineRule="auto"/>
        <w:ind w:left="118" w:firstLine="0"/>
        <w:jc w:val="left"/>
      </w:pPr>
      <w:r>
        <w:t xml:space="preserve"> </w:t>
      </w:r>
    </w:p>
    <w:p w14:paraId="11514930" w14:textId="36494B47" w:rsidR="00E14934" w:rsidRDefault="00B13091">
      <w:pPr>
        <w:spacing w:after="4" w:line="250" w:lineRule="auto"/>
        <w:ind w:right="82"/>
        <w:jc w:val="left"/>
      </w:pPr>
      <w:r>
        <w:rPr>
          <w:b/>
        </w:rPr>
        <w:t xml:space="preserve">Il convient de répondre sur les documents fournis sans modification. Concernant les </w:t>
      </w:r>
      <w:r w:rsidR="00CA2C0C">
        <w:rPr>
          <w:b/>
        </w:rPr>
        <w:t>DE,</w:t>
      </w:r>
      <w:r>
        <w:rPr>
          <w:b/>
        </w:rPr>
        <w:t xml:space="preserve"> les BPU, et le cadre de mémoire technique, le support informatique permet de compléter les prix unitaires.</w:t>
      </w:r>
      <w:r>
        <w:t xml:space="preserve"> </w:t>
      </w:r>
    </w:p>
    <w:p w14:paraId="37D50409" w14:textId="77777777" w:rsidR="006644B0" w:rsidRDefault="006644B0">
      <w:pPr>
        <w:spacing w:after="4" w:line="250" w:lineRule="auto"/>
        <w:ind w:right="82"/>
        <w:jc w:val="left"/>
      </w:pPr>
    </w:p>
    <w:p w14:paraId="1F1FA472" w14:textId="77777777" w:rsidR="006644B0" w:rsidRDefault="00B13091" w:rsidP="009E61DA">
      <w:pPr>
        <w:ind w:left="113" w:right="616"/>
        <w:rPr>
          <w:b/>
        </w:rPr>
      </w:pPr>
      <w:r>
        <w:t xml:space="preserve"> </w:t>
      </w:r>
      <w:r w:rsidR="009E61DA">
        <w:rPr>
          <w:b/>
        </w:rPr>
        <w:t>Présentation des documents :</w:t>
      </w:r>
    </w:p>
    <w:p w14:paraId="02B2017B" w14:textId="06A6FA3C" w:rsidR="009E61DA" w:rsidRDefault="006644B0" w:rsidP="009E61DA">
      <w:pPr>
        <w:ind w:left="113" w:right="616"/>
      </w:pPr>
      <w:r>
        <w:t>L</w:t>
      </w:r>
      <w:r w:rsidR="009E61DA">
        <w:t>e candidat devra présenter ces documents de la manière suivante :</w:t>
      </w:r>
      <w:r>
        <w:t xml:space="preserve"> un fichier « offre » en disposant l’intégralité des documents relevant de l’offre dans l’ordre présenté au présent RC précédé d’un sommaire avec pages numérotées</w:t>
      </w:r>
    </w:p>
    <w:p w14:paraId="59442653" w14:textId="77777777" w:rsidR="00693C18" w:rsidRDefault="00693C18" w:rsidP="009E61DA">
      <w:pPr>
        <w:ind w:left="113" w:right="616"/>
      </w:pPr>
    </w:p>
    <w:p w14:paraId="74C83CF1" w14:textId="77777777" w:rsidR="00693C18" w:rsidRDefault="00693C18" w:rsidP="009E61DA">
      <w:pPr>
        <w:ind w:left="113" w:right="616"/>
      </w:pPr>
    </w:p>
    <w:p w14:paraId="0FC123A4" w14:textId="77777777" w:rsidR="00693C18" w:rsidRDefault="00693C18" w:rsidP="009E61DA">
      <w:pPr>
        <w:ind w:left="113" w:right="616"/>
      </w:pPr>
    </w:p>
    <w:p w14:paraId="767173BA" w14:textId="01EF7AE4" w:rsidR="00E14934" w:rsidRDefault="00E14934">
      <w:pPr>
        <w:spacing w:after="35" w:line="259" w:lineRule="auto"/>
        <w:ind w:left="118" w:firstLine="0"/>
        <w:jc w:val="left"/>
      </w:pPr>
    </w:p>
    <w:p w14:paraId="797196BC" w14:textId="4AA4D798" w:rsidR="00E14934" w:rsidRDefault="00B13091">
      <w:pPr>
        <w:tabs>
          <w:tab w:val="center" w:pos="528"/>
          <w:tab w:val="center" w:pos="2351"/>
        </w:tabs>
        <w:spacing w:after="4" w:line="250" w:lineRule="auto"/>
        <w:ind w:left="0" w:firstLine="0"/>
        <w:jc w:val="left"/>
      </w:pPr>
      <w:r>
        <w:rPr>
          <w:rFonts w:ascii="Calibri" w:eastAsia="Calibri" w:hAnsi="Calibri" w:cs="Calibri"/>
          <w:sz w:val="22"/>
        </w:rPr>
        <w:lastRenderedPageBreak/>
        <w:tab/>
      </w:r>
      <w:r>
        <w:rPr>
          <w:rFonts w:ascii="Century Gothic" w:eastAsia="Century Gothic" w:hAnsi="Century Gothic" w:cs="Century Gothic"/>
          <w:b/>
          <w:color w:val="FF9900"/>
        </w:rPr>
        <w:t>■</w:t>
      </w:r>
      <w:r>
        <w:rPr>
          <w:b/>
          <w:color w:val="FF9900"/>
        </w:rPr>
        <w:t xml:space="preserve"> </w:t>
      </w:r>
      <w:r>
        <w:rPr>
          <w:b/>
          <w:color w:val="FF9900"/>
        </w:rPr>
        <w:tab/>
      </w:r>
      <w:r>
        <w:rPr>
          <w:b/>
        </w:rPr>
        <w:t xml:space="preserve">Modalités de remise des </w:t>
      </w:r>
      <w:r w:rsidR="006644B0">
        <w:rPr>
          <w:b/>
        </w:rPr>
        <w:t>plis</w:t>
      </w:r>
      <w:r>
        <w:rPr>
          <w:b/>
        </w:rPr>
        <w:t xml:space="preserve"> :</w:t>
      </w:r>
      <w:r>
        <w:rPr>
          <w:sz w:val="24"/>
        </w:rPr>
        <w:t xml:space="preserve"> </w:t>
      </w:r>
    </w:p>
    <w:p w14:paraId="15B0A75B" w14:textId="77777777" w:rsidR="00E14934" w:rsidRDefault="00B13091">
      <w:pPr>
        <w:spacing w:after="62" w:line="259" w:lineRule="auto"/>
        <w:ind w:left="118" w:firstLine="0"/>
        <w:jc w:val="left"/>
      </w:pPr>
      <w:r>
        <w:rPr>
          <w:sz w:val="12"/>
        </w:rPr>
        <w:t xml:space="preserve"> </w:t>
      </w:r>
    </w:p>
    <w:p w14:paraId="351107AE" w14:textId="7588EC6F" w:rsidR="00E14934" w:rsidRDefault="00B13091" w:rsidP="00A47A8D">
      <w:pPr>
        <w:ind w:left="113" w:right="499"/>
      </w:pPr>
      <w:r>
        <w:t xml:space="preserve">Les </w:t>
      </w:r>
      <w:r w:rsidR="006644B0">
        <w:t>plis</w:t>
      </w:r>
      <w:r>
        <w:t xml:space="preserve"> doivent être déposées avant les dates et heures limites indiquées en page de garde, de </w:t>
      </w:r>
      <w:r>
        <w:rPr>
          <w:b/>
        </w:rPr>
        <w:t>manière électronique</w:t>
      </w:r>
      <w:r>
        <w:t xml:space="preserve"> sur le profil d’acheteur : </w:t>
      </w:r>
      <w:r w:rsidR="0056111E" w:rsidRPr="0056111E">
        <w:rPr>
          <w:color w:val="2F5496"/>
          <w:u w:val="single" w:color="2F5496"/>
        </w:rPr>
        <w:t>https://demat-ampa.fr/</w:t>
      </w:r>
      <w:r>
        <w:t>.</w:t>
      </w:r>
      <w:r>
        <w:rPr>
          <w:sz w:val="24"/>
        </w:rPr>
        <w:t xml:space="preserve"> </w:t>
      </w:r>
    </w:p>
    <w:p w14:paraId="69606BD6" w14:textId="77777777" w:rsidR="00E14934" w:rsidRDefault="00B13091" w:rsidP="00A47A8D">
      <w:pPr>
        <w:spacing w:after="65" w:line="259" w:lineRule="auto"/>
        <w:ind w:left="118" w:firstLine="0"/>
      </w:pPr>
      <w:r>
        <w:rPr>
          <w:sz w:val="12"/>
        </w:rPr>
        <w:t xml:space="preserve"> </w:t>
      </w:r>
    </w:p>
    <w:p w14:paraId="67871AC6" w14:textId="4CC64906" w:rsidR="00E14934" w:rsidRDefault="00E14934" w:rsidP="00A47A8D">
      <w:pPr>
        <w:spacing w:after="0" w:line="259" w:lineRule="auto"/>
        <w:ind w:left="0" w:firstLine="0"/>
      </w:pPr>
    </w:p>
    <w:p w14:paraId="451B0209" w14:textId="77777777" w:rsidR="00E14934" w:rsidRDefault="00B13091" w:rsidP="00A47A8D">
      <w:pPr>
        <w:spacing w:after="80"/>
        <w:ind w:left="113" w:right="499"/>
      </w:pPr>
      <w:r>
        <w:t xml:space="preserve">Les propositions doivent être remises en euros et rédigées en langue française. Si les propositions sont rédigées dans une autre langue, elles doivent être accompagnées d'une traduction en français. </w:t>
      </w:r>
      <w:r>
        <w:rPr>
          <w:sz w:val="24"/>
        </w:rPr>
        <w:t xml:space="preserve"> </w:t>
      </w:r>
    </w:p>
    <w:p w14:paraId="3829E085" w14:textId="77777777" w:rsidR="00E14934" w:rsidRDefault="00B13091" w:rsidP="00A47A8D">
      <w:pPr>
        <w:spacing w:after="199"/>
        <w:ind w:left="113" w:right="499"/>
      </w:pPr>
      <w:r>
        <w:t xml:space="preserve">La signature n'est pas exigée à la remise des offres. Le contrat sera signé par le seul attributaire par voie papier ou de manière électronique. </w:t>
      </w:r>
      <w:r>
        <w:rPr>
          <w:sz w:val="24"/>
        </w:rPr>
        <w:t xml:space="preserve"> </w:t>
      </w:r>
    </w:p>
    <w:p w14:paraId="39973292" w14:textId="77777777" w:rsidR="00E14934" w:rsidRDefault="00B13091" w:rsidP="00A47A8D">
      <w:pPr>
        <w:spacing w:after="199"/>
        <w:ind w:left="113" w:right="499"/>
      </w:pPr>
      <w:r>
        <w:t>En cas de signature papier, le candidat s'engage, s'il est attributaire, à signer manuscritement le contrat rematérialisé au format papier.</w:t>
      </w:r>
      <w:r>
        <w:rPr>
          <w:sz w:val="24"/>
        </w:rPr>
        <w:t xml:space="preserve"> </w:t>
      </w:r>
    </w:p>
    <w:p w14:paraId="787BE639" w14:textId="77777777" w:rsidR="00E14934" w:rsidRDefault="00B13091" w:rsidP="00A47A8D">
      <w:pPr>
        <w:ind w:left="113" w:right="499"/>
      </w:pPr>
      <w:r>
        <w:t xml:space="preserve">Le candidat s’engage à ce que l’offre signée soit conforme à celle retenue par l’acheteur. Si le candidat </w:t>
      </w:r>
    </w:p>
    <w:p w14:paraId="443C1B15" w14:textId="77777777" w:rsidR="00E14934" w:rsidRDefault="00B13091" w:rsidP="00A47A8D">
      <w:pPr>
        <w:spacing w:after="199"/>
        <w:ind w:left="113" w:right="499"/>
      </w:pPr>
      <w:r>
        <w:t>ne respecte pas son engagement, son offre est rejetée et le contrat attribué au candidat classé en seconde position.</w:t>
      </w:r>
      <w:r>
        <w:rPr>
          <w:sz w:val="24"/>
        </w:rPr>
        <w:t xml:space="preserve"> </w:t>
      </w:r>
    </w:p>
    <w:p w14:paraId="50E7D091" w14:textId="77777777" w:rsidR="00E14934" w:rsidRDefault="00B13091" w:rsidP="00A47A8D">
      <w:pPr>
        <w:spacing w:after="195"/>
        <w:ind w:left="113" w:right="499"/>
      </w:pPr>
      <w:r>
        <w:t xml:space="preserve">En cas de signature électronique, le candidat doit disposer d’un certificat valide et conforme aux exigences du règlement de l’Union européenne « eIDAS » du 23 juillet 2014 (n°910/2014/UE), délivré par l’un des organismes agréés par l’Agence nationale pour la sécurité des systèmes d’information (ANSSI). A défaut de certificat, les candidats sont invités à se rapprocher d’un organisme agréé avant de procéder à la commande. Le délai de commande d’un certificat pouvant prendre entre 8 et 15 jours, il est fortement recommandé d’anticiper cette opération. Le certificat doit être détenu par une personne ayant la capacité d’engager le candidat dans le cadre de la présente consultation. </w:t>
      </w:r>
      <w:r>
        <w:rPr>
          <w:sz w:val="24"/>
        </w:rPr>
        <w:t xml:space="preserve"> </w:t>
      </w:r>
    </w:p>
    <w:p w14:paraId="727FD607" w14:textId="118E1D0C" w:rsidR="00E14934" w:rsidRDefault="00B13091" w:rsidP="00693C18">
      <w:pPr>
        <w:spacing w:after="78"/>
        <w:ind w:left="113" w:right="499"/>
      </w:pPr>
      <w:r>
        <w:t>Conformément à l'arrêté du 22 mars 2019 relatif à la signature électronique dans la commande publique, le candidat est informé qu'il peut utiliser l'outil de signature électronique de son choix, comme celui mis à disposition par le profil d'acheteur, et signer les documents au format XAdES, CAdES ou PAdES. Pour des raisons d'interopérabilité, le format PAdES est recommandé.</w:t>
      </w:r>
      <w:r>
        <w:rPr>
          <w:sz w:val="24"/>
        </w:rPr>
        <w:t xml:space="preserve"> </w:t>
      </w:r>
    </w:p>
    <w:p w14:paraId="2D42C99F" w14:textId="77777777" w:rsidR="00E14934" w:rsidRDefault="00B13091">
      <w:pPr>
        <w:spacing w:after="35" w:line="259" w:lineRule="auto"/>
        <w:ind w:left="118" w:firstLine="0"/>
        <w:jc w:val="left"/>
      </w:pPr>
      <w:r>
        <w:t xml:space="preserve"> </w:t>
      </w:r>
    </w:p>
    <w:p w14:paraId="38558B7B" w14:textId="6E683E7B" w:rsidR="00E14934" w:rsidRDefault="00B13091" w:rsidP="00693C18">
      <w:pPr>
        <w:tabs>
          <w:tab w:val="center" w:pos="528"/>
          <w:tab w:val="center" w:pos="2427"/>
        </w:tabs>
        <w:spacing w:after="4" w:line="250" w:lineRule="auto"/>
        <w:ind w:left="0" w:firstLine="0"/>
        <w:jc w:val="left"/>
      </w:pPr>
      <w:r>
        <w:rPr>
          <w:rFonts w:ascii="Calibri" w:eastAsia="Calibri" w:hAnsi="Calibri" w:cs="Calibri"/>
          <w:sz w:val="22"/>
        </w:rPr>
        <w:tab/>
      </w:r>
      <w:r>
        <w:rPr>
          <w:rFonts w:ascii="Century Gothic" w:eastAsia="Century Gothic" w:hAnsi="Century Gothic" w:cs="Century Gothic"/>
          <w:b/>
          <w:color w:val="FF9900"/>
        </w:rPr>
        <w:t>■</w:t>
      </w:r>
      <w:r>
        <w:rPr>
          <w:b/>
          <w:color w:val="FF9900"/>
        </w:rPr>
        <w:t xml:space="preserve"> </w:t>
      </w:r>
      <w:r>
        <w:rPr>
          <w:b/>
          <w:color w:val="FF9900"/>
        </w:rPr>
        <w:tab/>
      </w:r>
      <w:r>
        <w:rPr>
          <w:b/>
        </w:rPr>
        <w:t xml:space="preserve">Remise des </w:t>
      </w:r>
      <w:r w:rsidR="006644B0">
        <w:rPr>
          <w:b/>
        </w:rPr>
        <w:t>plis</w:t>
      </w:r>
      <w:r>
        <w:rPr>
          <w:b/>
        </w:rPr>
        <w:t xml:space="preserve"> électroniques :</w:t>
      </w:r>
      <w:r>
        <w:rPr>
          <w:sz w:val="24"/>
        </w:rPr>
        <w:t xml:space="preserve"> </w:t>
      </w:r>
    </w:p>
    <w:p w14:paraId="44D4B670" w14:textId="77777777" w:rsidR="00E14934" w:rsidRDefault="00B13091" w:rsidP="00693C18">
      <w:pPr>
        <w:spacing w:after="194"/>
        <w:ind w:right="499"/>
      </w:pPr>
      <w:r>
        <w:t>Les candidats doivent satisfaire aux prérequis techniques décrits par le profil d’acheteur. Les conditions d’utilisation de la plateforme telles que les formats de documents acceptés, l’organisation, le nommage et la taille totale des plis acceptés, les fonctions d’horodatage, le contrôle des logiciels malveillants peuvent être consultées sur le profil d’acheteur.</w:t>
      </w:r>
      <w:r>
        <w:rPr>
          <w:sz w:val="24"/>
        </w:rPr>
        <w:t xml:space="preserve"> </w:t>
      </w:r>
    </w:p>
    <w:p w14:paraId="2F67CED7" w14:textId="77777777" w:rsidR="00E14934" w:rsidRDefault="00B13091">
      <w:pPr>
        <w:spacing w:after="198"/>
        <w:ind w:left="113" w:right="499"/>
      </w:pPr>
      <w:r>
        <w:t xml:space="preserve">La transmission des plis avant les date et heure limites de la consultation est effectuée sous la seule responsabilité des candidats. Il leur est fortement conseillé de procéder au dépôt suffisamment à l’avance avant l'heure de clôture en particulier si les plis sont volumineux. En cas de dépôts successifs il est recommandé que le dernier dépôt contienne l'ensemble des pièces exigées. </w:t>
      </w:r>
      <w:r>
        <w:rPr>
          <w:sz w:val="24"/>
        </w:rPr>
        <w:t xml:space="preserve"> </w:t>
      </w:r>
    </w:p>
    <w:p w14:paraId="3C76D404" w14:textId="77777777" w:rsidR="00E14934" w:rsidRDefault="00B13091">
      <w:pPr>
        <w:spacing w:after="198"/>
        <w:ind w:left="113" w:right="499"/>
      </w:pPr>
      <w:r>
        <w:t>Tous les plis sont horodatés et font l’objet après dépôt d’un accusé de bonne réception délivré par le profil acheteur. Dans le cas de candidatures groupées, le mandataire assure la sécurité et l’authenticité des informations transmises au nom des membres du groupement.</w:t>
      </w:r>
      <w:r>
        <w:rPr>
          <w:sz w:val="24"/>
        </w:rPr>
        <w:t xml:space="preserve"> </w:t>
      </w:r>
    </w:p>
    <w:p w14:paraId="35B062FD" w14:textId="77777777" w:rsidR="00E14934" w:rsidRDefault="00B13091">
      <w:pPr>
        <w:spacing w:after="197"/>
        <w:ind w:left="113" w:right="499"/>
      </w:pPr>
      <w:r>
        <w:t>Les candidats peuvent transmettre une copie de sauvegarde de leur pli électronique. Elle peut être envoyée sur support physique électronique, ou support papier, qui doit être placée dans un pli scellé, comporter sur l’enveloppe le numéro de la consultation et le nom du candidat. Ce pli est adressé en recommandé avec avis de réception ou remis en main propre contre récépissé à l’adresse indiquée ci-avant.</w:t>
      </w:r>
      <w:r>
        <w:rPr>
          <w:sz w:val="24"/>
        </w:rPr>
        <w:t xml:space="preserve"> </w:t>
      </w:r>
    </w:p>
    <w:p w14:paraId="4AD24CF7" w14:textId="77777777" w:rsidR="00E14934" w:rsidRDefault="00B13091">
      <w:pPr>
        <w:spacing w:after="197"/>
        <w:ind w:left="113" w:right="499"/>
      </w:pPr>
      <w:r>
        <w:t>Durant toute la procédure, tous les échanges avec l’acheteur se font de manière électronique via le profil d’acheteur. Les candidats sont invités à alerter l’acheteur sur d’éventuelles erreurs matérielles ou contrariétés d’informations contenues dans les documents de la consultation afin de lever toute ambiguïté en adressant un message sur le profil d’acheteur. En cas de problème rencontré sur la plateforme, les candidats sont invités à contacter le support technique mis en place sur le profil d'acheteur.</w:t>
      </w:r>
      <w:r>
        <w:rPr>
          <w:sz w:val="24"/>
        </w:rPr>
        <w:t xml:space="preserve"> </w:t>
      </w:r>
    </w:p>
    <w:p w14:paraId="00DF7D65" w14:textId="77777777" w:rsidR="00E14934" w:rsidRDefault="00B13091">
      <w:pPr>
        <w:spacing w:after="621"/>
        <w:ind w:left="113" w:right="499"/>
      </w:pPr>
      <w:r>
        <w:t>La notification des échanges électroniques se faisant au moyen de la messagerie électronique, les candidats sont appelés à une vigilance particulière. Le candidat détenant un compte est responsable du paramétrage et de la surveillance de la messagerie (adresse courriel durable, redirection automatique, utilisation d’antispam) et doit s'assurer que les messages envoyés par le profil d'acheteur ne seront pas traités comme des courriels indésirables.</w:t>
      </w:r>
      <w:r>
        <w:rPr>
          <w:sz w:val="24"/>
        </w:rPr>
        <w:t xml:space="preserve"> </w:t>
      </w:r>
    </w:p>
    <w:p w14:paraId="18DA411E" w14:textId="2EA7C58A" w:rsidR="00E14934" w:rsidRDefault="00B13091">
      <w:pPr>
        <w:pStyle w:val="Titre2"/>
        <w:ind w:left="103"/>
      </w:pPr>
      <w:r>
        <w:rPr>
          <w:sz w:val="32"/>
        </w:rPr>
        <w:lastRenderedPageBreak/>
        <w:t xml:space="preserve">4. </w:t>
      </w:r>
      <w:r w:rsidR="006644B0">
        <w:t xml:space="preserve">ANALYSE </w:t>
      </w:r>
      <w:r>
        <w:t xml:space="preserve">DES </w:t>
      </w:r>
      <w:r w:rsidR="006644B0">
        <w:t>PLIS</w:t>
      </w:r>
      <w:r>
        <w:t xml:space="preserve"> ET ATTRIBUTION</w:t>
      </w:r>
      <w:r>
        <w:rPr>
          <w:b w:val="0"/>
          <w:color w:val="000000"/>
          <w:sz w:val="24"/>
        </w:rPr>
        <w:t xml:space="preserve"> </w:t>
      </w:r>
    </w:p>
    <w:p w14:paraId="0800E2EF" w14:textId="77777777" w:rsidR="00E14934" w:rsidRDefault="00B13091">
      <w:pPr>
        <w:spacing w:after="0" w:line="259" w:lineRule="auto"/>
        <w:ind w:left="118" w:firstLine="0"/>
        <w:jc w:val="left"/>
      </w:pPr>
      <w:r>
        <w:rPr>
          <w:sz w:val="2"/>
        </w:rPr>
        <w:t xml:space="preserve"> </w:t>
      </w:r>
    </w:p>
    <w:p w14:paraId="250EB14C" w14:textId="77777777" w:rsidR="00E14934" w:rsidRDefault="00B13091">
      <w:pPr>
        <w:spacing w:after="4" w:line="259" w:lineRule="auto"/>
        <w:ind w:left="89" w:firstLine="0"/>
        <w:jc w:val="left"/>
      </w:pPr>
      <w:r>
        <w:rPr>
          <w:rFonts w:ascii="Calibri" w:eastAsia="Calibri" w:hAnsi="Calibri" w:cs="Calibri"/>
          <w:noProof/>
          <w:sz w:val="22"/>
        </w:rPr>
        <mc:AlternateContent>
          <mc:Choice Requires="wpg">
            <w:drawing>
              <wp:inline distT="0" distB="0" distL="0" distR="0" wp14:anchorId="204C1243" wp14:editId="21655BD3">
                <wp:extent cx="5798185" cy="6096"/>
                <wp:effectExtent l="0" t="0" r="0" b="0"/>
                <wp:docPr id="19968" name="Group 19968"/>
                <wp:cNvGraphicFramePr/>
                <a:graphic xmlns:a="http://schemas.openxmlformats.org/drawingml/2006/main">
                  <a:graphicData uri="http://schemas.microsoft.com/office/word/2010/wordprocessingGroup">
                    <wpg:wgp>
                      <wpg:cNvGrpSpPr/>
                      <wpg:grpSpPr>
                        <a:xfrm>
                          <a:off x="0" y="0"/>
                          <a:ext cx="5798185" cy="6096"/>
                          <a:chOff x="0" y="0"/>
                          <a:chExt cx="5798185" cy="6096"/>
                        </a:xfrm>
                      </wpg:grpSpPr>
                      <wps:wsp>
                        <wps:cNvPr id="23362" name="Shape 23362"/>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inline>
            </w:drawing>
          </mc:Choice>
          <mc:Fallback xmlns:a="http://schemas.openxmlformats.org/drawingml/2006/main">
            <w:pict>
              <v:group id="Group 19968" style="width:456.55pt;height:0.47998pt;mso-position-horizontal-relative:char;mso-position-vertical-relative:line" coordsize="57981,60">
                <v:shape id="Shape 23363" style="position:absolute;width:57981;height:91;left:0;top:0;" coordsize="5798185,9144" path="m0,0l5798185,0l5798185,9144l0,9144l0,0">
                  <v:stroke weight="0pt" endcap="flat" joinstyle="miter" miterlimit="10" on="false" color="#000000" opacity="0"/>
                  <v:fill on="true" color="#d9d9d9"/>
                </v:shape>
              </v:group>
            </w:pict>
          </mc:Fallback>
        </mc:AlternateContent>
      </w:r>
    </w:p>
    <w:p w14:paraId="3FB470DC" w14:textId="77777777" w:rsidR="00E14934" w:rsidRDefault="00B13091">
      <w:pPr>
        <w:spacing w:after="114" w:line="259" w:lineRule="auto"/>
        <w:ind w:left="118" w:firstLine="0"/>
        <w:jc w:val="left"/>
      </w:pPr>
      <w:r>
        <w:rPr>
          <w:sz w:val="12"/>
        </w:rPr>
        <w:t xml:space="preserve"> </w:t>
      </w:r>
    </w:p>
    <w:p w14:paraId="085A8B9E" w14:textId="77777777" w:rsidR="00E14934" w:rsidRDefault="00B13091">
      <w:pPr>
        <w:tabs>
          <w:tab w:val="center" w:pos="528"/>
          <w:tab w:val="center" w:pos="2567"/>
        </w:tabs>
        <w:spacing w:after="4" w:line="250" w:lineRule="auto"/>
        <w:ind w:left="0" w:firstLine="0"/>
        <w:jc w:val="left"/>
      </w:pPr>
      <w:r>
        <w:rPr>
          <w:rFonts w:ascii="Calibri" w:eastAsia="Calibri" w:hAnsi="Calibri" w:cs="Calibri"/>
          <w:sz w:val="22"/>
        </w:rPr>
        <w:tab/>
      </w:r>
      <w:r>
        <w:rPr>
          <w:rFonts w:ascii="Century Gothic" w:eastAsia="Century Gothic" w:hAnsi="Century Gothic" w:cs="Century Gothic"/>
          <w:b/>
          <w:color w:val="FF9900"/>
        </w:rPr>
        <w:t>■</w:t>
      </w:r>
      <w:r>
        <w:rPr>
          <w:b/>
          <w:color w:val="FF9900"/>
        </w:rPr>
        <w:t xml:space="preserve"> </w:t>
      </w:r>
      <w:r>
        <w:rPr>
          <w:b/>
          <w:color w:val="FF9900"/>
        </w:rPr>
        <w:tab/>
      </w:r>
      <w:r>
        <w:rPr>
          <w:b/>
        </w:rPr>
        <w:t>Critères de sélection des candidats :</w:t>
      </w:r>
      <w:r>
        <w:rPr>
          <w:b/>
          <w:sz w:val="18"/>
        </w:rPr>
        <w:t xml:space="preserve"> </w:t>
      </w:r>
      <w:r>
        <w:rPr>
          <w:sz w:val="24"/>
        </w:rPr>
        <w:t xml:space="preserve"> </w:t>
      </w:r>
    </w:p>
    <w:p w14:paraId="14AAE68C" w14:textId="77777777" w:rsidR="00E14934" w:rsidRDefault="00B13091">
      <w:pPr>
        <w:spacing w:after="101" w:line="259" w:lineRule="auto"/>
        <w:ind w:left="118" w:firstLine="0"/>
        <w:jc w:val="left"/>
      </w:pPr>
      <w:r>
        <w:rPr>
          <w:sz w:val="12"/>
        </w:rPr>
        <w:t xml:space="preserve"> </w:t>
      </w:r>
    </w:p>
    <w:p w14:paraId="7B5B3A89" w14:textId="77777777" w:rsidR="00E14934" w:rsidRDefault="00B13091">
      <w:pPr>
        <w:ind w:left="113" w:right="499"/>
      </w:pPr>
      <w:r>
        <w:t xml:space="preserve">Les candidatures sont analysées et sélectionnées en fonction des critères suivants : </w:t>
      </w:r>
      <w:r>
        <w:rPr>
          <w:sz w:val="24"/>
        </w:rPr>
        <w:t xml:space="preserve"> </w:t>
      </w:r>
    </w:p>
    <w:p w14:paraId="75E18404" w14:textId="77777777" w:rsidR="00E14934" w:rsidRDefault="00B13091">
      <w:pPr>
        <w:spacing w:after="0" w:line="259" w:lineRule="auto"/>
        <w:ind w:left="118" w:firstLine="0"/>
        <w:jc w:val="left"/>
      </w:pPr>
      <w:r>
        <w:rPr>
          <w:sz w:val="12"/>
        </w:rPr>
        <w:t xml:space="preserve"> </w:t>
      </w:r>
    </w:p>
    <w:tbl>
      <w:tblPr>
        <w:tblStyle w:val="TableGrid"/>
        <w:tblW w:w="9748" w:type="dxa"/>
        <w:tblInd w:w="10" w:type="dxa"/>
        <w:tblCellMar>
          <w:top w:w="11" w:type="dxa"/>
          <w:left w:w="110" w:type="dxa"/>
          <w:right w:w="115" w:type="dxa"/>
        </w:tblCellMar>
        <w:tblLook w:val="04A0" w:firstRow="1" w:lastRow="0" w:firstColumn="1" w:lastColumn="0" w:noHBand="0" w:noVBand="1"/>
      </w:tblPr>
      <w:tblGrid>
        <w:gridCol w:w="4078"/>
        <w:gridCol w:w="5670"/>
      </w:tblGrid>
      <w:tr w:rsidR="00E14934" w14:paraId="0E52ADB5" w14:textId="77777777">
        <w:trPr>
          <w:trHeight w:val="354"/>
        </w:trPr>
        <w:tc>
          <w:tcPr>
            <w:tcW w:w="4078" w:type="dxa"/>
            <w:tcBorders>
              <w:top w:val="nil"/>
              <w:left w:val="nil"/>
              <w:bottom w:val="single" w:sz="4" w:space="0" w:color="D9D9D9"/>
              <w:right w:val="nil"/>
            </w:tcBorders>
            <w:shd w:val="clear" w:color="auto" w:fill="595959"/>
          </w:tcPr>
          <w:p w14:paraId="67927D2B" w14:textId="77777777" w:rsidR="00E14934" w:rsidRDefault="00B13091">
            <w:pPr>
              <w:spacing w:after="0" w:line="259" w:lineRule="auto"/>
              <w:ind w:left="13" w:firstLine="0"/>
              <w:jc w:val="center"/>
            </w:pPr>
            <w:r>
              <w:rPr>
                <w:color w:val="FFFFFF"/>
              </w:rPr>
              <w:t>Critère et pondération</w:t>
            </w:r>
            <w:r>
              <w:rPr>
                <w:sz w:val="24"/>
              </w:rPr>
              <w:t xml:space="preserve"> </w:t>
            </w:r>
          </w:p>
        </w:tc>
        <w:tc>
          <w:tcPr>
            <w:tcW w:w="5670" w:type="dxa"/>
            <w:tcBorders>
              <w:top w:val="nil"/>
              <w:left w:val="nil"/>
              <w:bottom w:val="single" w:sz="4" w:space="0" w:color="D9D9D9"/>
              <w:right w:val="nil"/>
            </w:tcBorders>
            <w:shd w:val="clear" w:color="auto" w:fill="595959"/>
          </w:tcPr>
          <w:p w14:paraId="79D8D43A" w14:textId="77777777" w:rsidR="00E14934" w:rsidRDefault="00B13091">
            <w:pPr>
              <w:spacing w:after="0" w:line="259" w:lineRule="auto"/>
              <w:ind w:left="42" w:firstLine="0"/>
              <w:jc w:val="center"/>
            </w:pPr>
            <w:r>
              <w:rPr>
                <w:color w:val="FFFFFF"/>
              </w:rPr>
              <w:t>Descriptif</w:t>
            </w:r>
            <w:r>
              <w:rPr>
                <w:sz w:val="24"/>
              </w:rPr>
              <w:t xml:space="preserve"> </w:t>
            </w:r>
          </w:p>
        </w:tc>
      </w:tr>
      <w:tr w:rsidR="00E14934" w14:paraId="7B8CA544" w14:textId="77777777">
        <w:trPr>
          <w:trHeight w:val="426"/>
        </w:trPr>
        <w:tc>
          <w:tcPr>
            <w:tcW w:w="4078" w:type="dxa"/>
            <w:tcBorders>
              <w:top w:val="single" w:sz="4" w:space="0" w:color="D9D9D9"/>
              <w:left w:val="single" w:sz="4" w:space="0" w:color="D9D9D9"/>
              <w:bottom w:val="single" w:sz="4" w:space="0" w:color="D9D9D9"/>
              <w:right w:val="single" w:sz="4" w:space="0" w:color="D9D9D9"/>
            </w:tcBorders>
          </w:tcPr>
          <w:p w14:paraId="14DEBD51" w14:textId="77777777" w:rsidR="00E14934" w:rsidRDefault="00B13091">
            <w:pPr>
              <w:spacing w:after="0" w:line="259" w:lineRule="auto"/>
              <w:ind w:left="0" w:firstLine="0"/>
              <w:jc w:val="left"/>
            </w:pPr>
            <w:r>
              <w:rPr>
                <w:sz w:val="18"/>
              </w:rPr>
              <w:t xml:space="preserve">Capacités économiques techniques et financières </w:t>
            </w:r>
            <w:r>
              <w:rPr>
                <w:sz w:val="24"/>
              </w:rPr>
              <w:t xml:space="preserve"> </w:t>
            </w:r>
          </w:p>
        </w:tc>
        <w:tc>
          <w:tcPr>
            <w:tcW w:w="5670" w:type="dxa"/>
            <w:tcBorders>
              <w:top w:val="single" w:sz="4" w:space="0" w:color="D9D9D9"/>
              <w:left w:val="single" w:sz="4" w:space="0" w:color="D9D9D9"/>
              <w:bottom w:val="single" w:sz="4" w:space="0" w:color="D9D9D9"/>
              <w:right w:val="single" w:sz="4" w:space="0" w:color="D9D9D9"/>
            </w:tcBorders>
          </w:tcPr>
          <w:p w14:paraId="4011879F" w14:textId="77777777" w:rsidR="00E14934" w:rsidRDefault="00B13091">
            <w:pPr>
              <w:spacing w:after="0" w:line="259" w:lineRule="auto"/>
              <w:ind w:left="17" w:firstLine="0"/>
              <w:jc w:val="left"/>
            </w:pPr>
            <w:r>
              <w:rPr>
                <w:sz w:val="18"/>
              </w:rPr>
              <w:t xml:space="preserve">Candidature analysée au regard des capacités économiques techniques et financières </w:t>
            </w:r>
            <w:r>
              <w:rPr>
                <w:sz w:val="24"/>
              </w:rPr>
              <w:t xml:space="preserve"> </w:t>
            </w:r>
          </w:p>
        </w:tc>
      </w:tr>
    </w:tbl>
    <w:p w14:paraId="5DAD1EFB" w14:textId="77777777" w:rsidR="00E14934" w:rsidRDefault="00B13091">
      <w:pPr>
        <w:spacing w:after="35" w:line="259" w:lineRule="auto"/>
        <w:ind w:left="118" w:firstLine="0"/>
        <w:jc w:val="left"/>
      </w:pPr>
      <w:r>
        <w:t xml:space="preserve"> </w:t>
      </w:r>
    </w:p>
    <w:p w14:paraId="558A77FF" w14:textId="1F16FC86" w:rsidR="00E14934" w:rsidRDefault="00B13091">
      <w:pPr>
        <w:tabs>
          <w:tab w:val="center" w:pos="528"/>
          <w:tab w:val="center" w:pos="2389"/>
        </w:tabs>
        <w:spacing w:after="4" w:line="250" w:lineRule="auto"/>
        <w:ind w:left="0" w:firstLine="0"/>
        <w:jc w:val="left"/>
      </w:pPr>
      <w:r>
        <w:rPr>
          <w:rFonts w:ascii="Calibri" w:eastAsia="Calibri" w:hAnsi="Calibri" w:cs="Calibri"/>
          <w:sz w:val="22"/>
        </w:rPr>
        <w:tab/>
      </w:r>
      <w:r>
        <w:rPr>
          <w:rFonts w:ascii="Century Gothic" w:eastAsia="Century Gothic" w:hAnsi="Century Gothic" w:cs="Century Gothic"/>
          <w:b/>
          <w:color w:val="FF9900"/>
        </w:rPr>
        <w:t>■</w:t>
      </w:r>
      <w:r>
        <w:rPr>
          <w:b/>
          <w:color w:val="FF9900"/>
        </w:rPr>
        <w:t xml:space="preserve"> </w:t>
      </w:r>
      <w:r>
        <w:rPr>
          <w:b/>
          <w:color w:val="FF9900"/>
        </w:rPr>
        <w:tab/>
      </w:r>
      <w:r>
        <w:rPr>
          <w:b/>
        </w:rPr>
        <w:t xml:space="preserve">Critères de </w:t>
      </w:r>
      <w:r w:rsidR="006644B0">
        <w:rPr>
          <w:b/>
        </w:rPr>
        <w:t xml:space="preserve">sélection </w:t>
      </w:r>
      <w:r>
        <w:rPr>
          <w:b/>
        </w:rPr>
        <w:t xml:space="preserve">des </w:t>
      </w:r>
      <w:r w:rsidR="006644B0">
        <w:rPr>
          <w:b/>
        </w:rPr>
        <w:t>plis</w:t>
      </w:r>
      <w:r>
        <w:rPr>
          <w:b/>
        </w:rPr>
        <w:t xml:space="preserve"> :</w:t>
      </w:r>
      <w:r>
        <w:rPr>
          <w:sz w:val="24"/>
        </w:rPr>
        <w:t xml:space="preserve"> </w:t>
      </w:r>
    </w:p>
    <w:p w14:paraId="3C2A524B" w14:textId="77777777" w:rsidR="00E14934" w:rsidRDefault="00B13091">
      <w:pPr>
        <w:spacing w:after="101" w:line="259" w:lineRule="auto"/>
        <w:ind w:left="118" w:firstLine="0"/>
        <w:jc w:val="left"/>
      </w:pPr>
      <w:r>
        <w:rPr>
          <w:sz w:val="12"/>
        </w:rPr>
        <w:t xml:space="preserve"> </w:t>
      </w:r>
    </w:p>
    <w:p w14:paraId="3EA3ED39" w14:textId="77777777" w:rsidR="00E14934" w:rsidRDefault="00B13091">
      <w:pPr>
        <w:ind w:left="113" w:right="499"/>
      </w:pPr>
      <w:r>
        <w:t xml:space="preserve">Les offres sont analysées et classées en fonction des critères suivants : </w:t>
      </w:r>
      <w:r>
        <w:rPr>
          <w:sz w:val="24"/>
        </w:rPr>
        <w:t xml:space="preserve"> </w:t>
      </w:r>
    </w:p>
    <w:p w14:paraId="31D085B7" w14:textId="77777777" w:rsidR="00E14934" w:rsidRDefault="00B13091">
      <w:pPr>
        <w:spacing w:after="0" w:line="259" w:lineRule="auto"/>
        <w:ind w:left="118" w:firstLine="0"/>
        <w:jc w:val="left"/>
      </w:pPr>
      <w:r>
        <w:rPr>
          <w:sz w:val="12"/>
        </w:rPr>
        <w:t xml:space="preserve"> </w:t>
      </w:r>
    </w:p>
    <w:tbl>
      <w:tblPr>
        <w:tblStyle w:val="TableGrid"/>
        <w:tblW w:w="9748" w:type="dxa"/>
        <w:tblInd w:w="10" w:type="dxa"/>
        <w:tblCellMar>
          <w:top w:w="8" w:type="dxa"/>
          <w:left w:w="2" w:type="dxa"/>
          <w:right w:w="115" w:type="dxa"/>
        </w:tblCellMar>
        <w:tblLook w:val="04A0" w:firstRow="1" w:lastRow="0" w:firstColumn="1" w:lastColumn="0" w:noHBand="0" w:noVBand="1"/>
      </w:tblPr>
      <w:tblGrid>
        <w:gridCol w:w="4078"/>
        <w:gridCol w:w="5670"/>
      </w:tblGrid>
      <w:tr w:rsidR="00E14934" w14:paraId="23373570" w14:textId="77777777">
        <w:trPr>
          <w:trHeight w:val="354"/>
        </w:trPr>
        <w:tc>
          <w:tcPr>
            <w:tcW w:w="4078" w:type="dxa"/>
            <w:tcBorders>
              <w:top w:val="nil"/>
              <w:left w:val="nil"/>
              <w:bottom w:val="single" w:sz="4" w:space="0" w:color="D9D9D9"/>
              <w:right w:val="nil"/>
            </w:tcBorders>
            <w:shd w:val="clear" w:color="auto" w:fill="595959"/>
          </w:tcPr>
          <w:p w14:paraId="27A68770" w14:textId="77777777" w:rsidR="00E14934" w:rsidRDefault="00B13091">
            <w:pPr>
              <w:spacing w:after="0" w:line="259" w:lineRule="auto"/>
              <w:ind w:left="121" w:firstLine="0"/>
              <w:jc w:val="center"/>
            </w:pPr>
            <w:r>
              <w:rPr>
                <w:color w:val="FFFFFF"/>
              </w:rPr>
              <w:t>Critère et pondération</w:t>
            </w:r>
            <w:r>
              <w:rPr>
                <w:sz w:val="24"/>
              </w:rPr>
              <w:t xml:space="preserve"> </w:t>
            </w:r>
          </w:p>
        </w:tc>
        <w:tc>
          <w:tcPr>
            <w:tcW w:w="5670" w:type="dxa"/>
            <w:tcBorders>
              <w:top w:val="nil"/>
              <w:left w:val="nil"/>
              <w:bottom w:val="single" w:sz="4" w:space="0" w:color="D9D9D9"/>
              <w:right w:val="nil"/>
            </w:tcBorders>
            <w:shd w:val="clear" w:color="auto" w:fill="595959"/>
          </w:tcPr>
          <w:p w14:paraId="3AA691E1" w14:textId="77777777" w:rsidR="00E14934" w:rsidRDefault="00B13091">
            <w:pPr>
              <w:spacing w:after="0" w:line="259" w:lineRule="auto"/>
              <w:ind w:left="150" w:firstLine="0"/>
              <w:jc w:val="center"/>
            </w:pPr>
            <w:r>
              <w:rPr>
                <w:color w:val="FFFFFF"/>
              </w:rPr>
              <w:t>Descriptif</w:t>
            </w:r>
            <w:r>
              <w:rPr>
                <w:sz w:val="24"/>
              </w:rPr>
              <w:t xml:space="preserve"> </w:t>
            </w:r>
          </w:p>
        </w:tc>
      </w:tr>
      <w:tr w:rsidR="00E14934" w14:paraId="20C2DBC1" w14:textId="77777777">
        <w:trPr>
          <w:trHeight w:val="426"/>
        </w:trPr>
        <w:tc>
          <w:tcPr>
            <w:tcW w:w="4078" w:type="dxa"/>
            <w:tcBorders>
              <w:top w:val="single" w:sz="4" w:space="0" w:color="D9D9D9"/>
              <w:left w:val="single" w:sz="4" w:space="0" w:color="D9D9D9"/>
              <w:bottom w:val="single" w:sz="4" w:space="0" w:color="D9D9D9"/>
              <w:right w:val="single" w:sz="4" w:space="0" w:color="D9D9D9"/>
            </w:tcBorders>
          </w:tcPr>
          <w:p w14:paraId="1809D538" w14:textId="1815C202" w:rsidR="00E14934" w:rsidRDefault="00B13091">
            <w:pPr>
              <w:spacing w:after="0" w:line="259" w:lineRule="auto"/>
              <w:ind w:left="0" w:firstLine="0"/>
              <w:jc w:val="left"/>
            </w:pPr>
            <w:r>
              <w:rPr>
                <w:sz w:val="18"/>
              </w:rPr>
              <w:t xml:space="preserve"> Valeur technique (</w:t>
            </w:r>
            <w:r w:rsidR="0052180B">
              <w:rPr>
                <w:sz w:val="18"/>
              </w:rPr>
              <w:t>4</w:t>
            </w:r>
            <w:r>
              <w:rPr>
                <w:sz w:val="18"/>
              </w:rPr>
              <w:t>0 points)</w:t>
            </w:r>
            <w:r>
              <w:rPr>
                <w:sz w:val="24"/>
              </w:rPr>
              <w:t xml:space="preserve"> </w:t>
            </w:r>
          </w:p>
        </w:tc>
        <w:tc>
          <w:tcPr>
            <w:tcW w:w="5670" w:type="dxa"/>
            <w:tcBorders>
              <w:top w:val="single" w:sz="4" w:space="0" w:color="D9D9D9"/>
              <w:left w:val="single" w:sz="4" w:space="0" w:color="D9D9D9"/>
              <w:bottom w:val="single" w:sz="4" w:space="0" w:color="D9D9D9"/>
              <w:right w:val="single" w:sz="4" w:space="0" w:color="D9D9D9"/>
            </w:tcBorders>
          </w:tcPr>
          <w:p w14:paraId="4C457C6A" w14:textId="3C49EB98" w:rsidR="00E14934" w:rsidRDefault="00B13091">
            <w:pPr>
              <w:spacing w:after="0" w:line="259" w:lineRule="auto"/>
              <w:ind w:left="125" w:firstLine="0"/>
              <w:jc w:val="left"/>
            </w:pPr>
            <w:r>
              <w:rPr>
                <w:sz w:val="18"/>
              </w:rPr>
              <w:t>Valeur technique au regard de la note méthodologique</w:t>
            </w:r>
            <w:r w:rsidR="00E32B23">
              <w:rPr>
                <w:sz w:val="18"/>
              </w:rPr>
              <w:t xml:space="preserve"> et organisationnel</w:t>
            </w:r>
            <w:r w:rsidR="006644B0">
              <w:rPr>
                <w:sz w:val="18"/>
              </w:rPr>
              <w:t>le</w:t>
            </w:r>
            <w:r w:rsidR="00E32B23">
              <w:rPr>
                <w:sz w:val="18"/>
              </w:rPr>
              <w:t xml:space="preserve"> pour l’appréciation de la valeur technique, de l’organisation et l’exécution des travaux</w:t>
            </w:r>
            <w:r>
              <w:rPr>
                <w:sz w:val="18"/>
              </w:rPr>
              <w:t xml:space="preserve"> : sur </w:t>
            </w:r>
            <w:r w:rsidR="0052180B">
              <w:rPr>
                <w:sz w:val="18"/>
              </w:rPr>
              <w:t>4</w:t>
            </w:r>
            <w:r>
              <w:rPr>
                <w:sz w:val="18"/>
              </w:rPr>
              <w:t>0 points</w:t>
            </w:r>
            <w:r>
              <w:rPr>
                <w:sz w:val="24"/>
              </w:rPr>
              <w:t xml:space="preserve"> </w:t>
            </w:r>
          </w:p>
        </w:tc>
      </w:tr>
      <w:tr w:rsidR="00E14934" w14:paraId="4A10D1DB" w14:textId="77777777">
        <w:trPr>
          <w:trHeight w:val="286"/>
        </w:trPr>
        <w:tc>
          <w:tcPr>
            <w:tcW w:w="4078" w:type="dxa"/>
            <w:tcBorders>
              <w:top w:val="single" w:sz="4" w:space="0" w:color="D9D9D9"/>
              <w:left w:val="single" w:sz="4" w:space="0" w:color="D9D9D9"/>
              <w:bottom w:val="single" w:sz="4" w:space="0" w:color="D9D9D9"/>
              <w:right w:val="single" w:sz="4" w:space="0" w:color="D9D9D9"/>
            </w:tcBorders>
          </w:tcPr>
          <w:p w14:paraId="6E754E82" w14:textId="77777777" w:rsidR="00E14934" w:rsidRDefault="00B13091">
            <w:pPr>
              <w:spacing w:after="0" w:line="259" w:lineRule="auto"/>
              <w:ind w:left="674" w:firstLine="0"/>
              <w:jc w:val="left"/>
            </w:pPr>
            <w:r>
              <w:rPr>
                <w:sz w:val="24"/>
              </w:rPr>
              <w:t xml:space="preserve"> </w:t>
            </w:r>
          </w:p>
        </w:tc>
        <w:tc>
          <w:tcPr>
            <w:tcW w:w="5670" w:type="dxa"/>
            <w:tcBorders>
              <w:top w:val="single" w:sz="4" w:space="0" w:color="D9D9D9"/>
              <w:left w:val="single" w:sz="4" w:space="0" w:color="D9D9D9"/>
              <w:bottom w:val="single" w:sz="4" w:space="0" w:color="D9D9D9"/>
              <w:right w:val="single" w:sz="4" w:space="0" w:color="D9D9D9"/>
            </w:tcBorders>
          </w:tcPr>
          <w:p w14:paraId="2551B170" w14:textId="6741FAC1" w:rsidR="00E14934" w:rsidRDefault="00B13091">
            <w:pPr>
              <w:spacing w:after="0" w:line="259" w:lineRule="auto"/>
              <w:ind w:left="451" w:firstLine="0"/>
              <w:jc w:val="left"/>
            </w:pPr>
            <w:r>
              <w:rPr>
                <w:sz w:val="16"/>
              </w:rPr>
              <w:t>- Organisation et méthodologie (1</w:t>
            </w:r>
            <w:r w:rsidR="00E32B23">
              <w:rPr>
                <w:sz w:val="16"/>
              </w:rPr>
              <w:t>5</w:t>
            </w:r>
            <w:r>
              <w:rPr>
                <w:sz w:val="16"/>
              </w:rPr>
              <w:t xml:space="preserve"> pts) </w:t>
            </w:r>
          </w:p>
        </w:tc>
      </w:tr>
      <w:tr w:rsidR="00E14934" w14:paraId="29DC50F2" w14:textId="77777777">
        <w:trPr>
          <w:trHeight w:val="286"/>
        </w:trPr>
        <w:tc>
          <w:tcPr>
            <w:tcW w:w="4078" w:type="dxa"/>
            <w:tcBorders>
              <w:top w:val="single" w:sz="4" w:space="0" w:color="D9D9D9"/>
              <w:left w:val="single" w:sz="4" w:space="0" w:color="D9D9D9"/>
              <w:bottom w:val="single" w:sz="4" w:space="0" w:color="D9D9D9"/>
              <w:right w:val="single" w:sz="4" w:space="0" w:color="D9D9D9"/>
            </w:tcBorders>
          </w:tcPr>
          <w:p w14:paraId="024F92EF" w14:textId="77777777" w:rsidR="00E14934" w:rsidRDefault="00B13091">
            <w:pPr>
              <w:spacing w:after="0" w:line="259" w:lineRule="auto"/>
              <w:ind w:left="674" w:firstLine="0"/>
              <w:jc w:val="left"/>
            </w:pPr>
            <w:r>
              <w:rPr>
                <w:sz w:val="24"/>
              </w:rPr>
              <w:t xml:space="preserve"> </w:t>
            </w:r>
          </w:p>
        </w:tc>
        <w:tc>
          <w:tcPr>
            <w:tcW w:w="5670" w:type="dxa"/>
            <w:tcBorders>
              <w:top w:val="single" w:sz="4" w:space="0" w:color="D9D9D9"/>
              <w:left w:val="single" w:sz="4" w:space="0" w:color="D9D9D9"/>
              <w:bottom w:val="single" w:sz="4" w:space="0" w:color="D9D9D9"/>
              <w:right w:val="single" w:sz="4" w:space="0" w:color="D9D9D9"/>
            </w:tcBorders>
          </w:tcPr>
          <w:p w14:paraId="41C47C2B" w14:textId="4BFA8C15" w:rsidR="00E14934" w:rsidRDefault="00B13091">
            <w:pPr>
              <w:spacing w:after="0" w:line="259" w:lineRule="auto"/>
              <w:ind w:left="451" w:firstLine="0"/>
              <w:jc w:val="left"/>
            </w:pPr>
            <w:r>
              <w:rPr>
                <w:sz w:val="16"/>
              </w:rPr>
              <w:t>- Références similaires de moins de 3 ans (</w:t>
            </w:r>
            <w:r w:rsidR="0052180B">
              <w:rPr>
                <w:sz w:val="16"/>
              </w:rPr>
              <w:t>5</w:t>
            </w:r>
            <w:r>
              <w:rPr>
                <w:sz w:val="16"/>
              </w:rPr>
              <w:t xml:space="preserve"> pts) </w:t>
            </w:r>
          </w:p>
        </w:tc>
      </w:tr>
      <w:tr w:rsidR="00E14934" w14:paraId="0992DBB4" w14:textId="77777777">
        <w:trPr>
          <w:trHeight w:val="286"/>
        </w:trPr>
        <w:tc>
          <w:tcPr>
            <w:tcW w:w="4078" w:type="dxa"/>
            <w:tcBorders>
              <w:top w:val="single" w:sz="4" w:space="0" w:color="D9D9D9"/>
              <w:left w:val="single" w:sz="4" w:space="0" w:color="D9D9D9"/>
              <w:bottom w:val="single" w:sz="4" w:space="0" w:color="D9D9D9"/>
              <w:right w:val="single" w:sz="4" w:space="0" w:color="D9D9D9"/>
            </w:tcBorders>
          </w:tcPr>
          <w:p w14:paraId="041A1DCC" w14:textId="77777777" w:rsidR="00E14934" w:rsidRDefault="00B13091">
            <w:pPr>
              <w:spacing w:after="0" w:line="259" w:lineRule="auto"/>
              <w:ind w:left="674" w:firstLine="0"/>
              <w:jc w:val="left"/>
            </w:pPr>
            <w:r>
              <w:rPr>
                <w:sz w:val="24"/>
              </w:rPr>
              <w:t xml:space="preserve"> </w:t>
            </w:r>
          </w:p>
        </w:tc>
        <w:tc>
          <w:tcPr>
            <w:tcW w:w="5670" w:type="dxa"/>
            <w:tcBorders>
              <w:top w:val="single" w:sz="4" w:space="0" w:color="D9D9D9"/>
              <w:left w:val="single" w:sz="4" w:space="0" w:color="D9D9D9"/>
              <w:bottom w:val="single" w:sz="4" w:space="0" w:color="D9D9D9"/>
              <w:right w:val="single" w:sz="4" w:space="0" w:color="D9D9D9"/>
            </w:tcBorders>
          </w:tcPr>
          <w:p w14:paraId="78F5D254" w14:textId="656EF5AB" w:rsidR="00E14934" w:rsidRDefault="00B13091">
            <w:pPr>
              <w:spacing w:after="0" w:line="259" w:lineRule="auto"/>
              <w:ind w:left="451" w:firstLine="0"/>
              <w:jc w:val="left"/>
            </w:pPr>
            <w:r>
              <w:rPr>
                <w:sz w:val="16"/>
              </w:rPr>
              <w:t>- Modalités et délais d’exécution (1</w:t>
            </w:r>
            <w:r w:rsidR="0052180B">
              <w:rPr>
                <w:sz w:val="16"/>
              </w:rPr>
              <w:t>0</w:t>
            </w:r>
            <w:r>
              <w:rPr>
                <w:sz w:val="16"/>
              </w:rPr>
              <w:t xml:space="preserve"> pts) </w:t>
            </w:r>
          </w:p>
        </w:tc>
      </w:tr>
      <w:tr w:rsidR="00E14934" w14:paraId="404A619C" w14:textId="77777777">
        <w:trPr>
          <w:trHeight w:val="286"/>
        </w:trPr>
        <w:tc>
          <w:tcPr>
            <w:tcW w:w="4078" w:type="dxa"/>
            <w:tcBorders>
              <w:top w:val="single" w:sz="4" w:space="0" w:color="D9D9D9"/>
              <w:left w:val="single" w:sz="4" w:space="0" w:color="D9D9D9"/>
              <w:bottom w:val="single" w:sz="4" w:space="0" w:color="D9D9D9"/>
              <w:right w:val="single" w:sz="4" w:space="0" w:color="D9D9D9"/>
            </w:tcBorders>
          </w:tcPr>
          <w:p w14:paraId="62032D2E" w14:textId="77777777" w:rsidR="00E14934" w:rsidRDefault="00B13091">
            <w:pPr>
              <w:spacing w:after="0" w:line="259" w:lineRule="auto"/>
              <w:ind w:left="674" w:firstLine="0"/>
              <w:jc w:val="left"/>
            </w:pPr>
            <w:r>
              <w:rPr>
                <w:sz w:val="24"/>
              </w:rPr>
              <w:t xml:space="preserve"> </w:t>
            </w:r>
          </w:p>
        </w:tc>
        <w:tc>
          <w:tcPr>
            <w:tcW w:w="5670" w:type="dxa"/>
            <w:tcBorders>
              <w:top w:val="single" w:sz="4" w:space="0" w:color="D9D9D9"/>
              <w:left w:val="single" w:sz="4" w:space="0" w:color="D9D9D9"/>
              <w:bottom w:val="single" w:sz="4" w:space="0" w:color="D9D9D9"/>
              <w:right w:val="single" w:sz="4" w:space="0" w:color="D9D9D9"/>
            </w:tcBorders>
          </w:tcPr>
          <w:p w14:paraId="2EE91EAB" w14:textId="015BBD85" w:rsidR="00E14934" w:rsidRDefault="00B13091">
            <w:pPr>
              <w:spacing w:after="0" w:line="259" w:lineRule="auto"/>
              <w:ind w:left="451" w:firstLine="0"/>
              <w:jc w:val="left"/>
            </w:pPr>
            <w:r>
              <w:rPr>
                <w:sz w:val="16"/>
              </w:rPr>
              <w:t>- F</w:t>
            </w:r>
            <w:r w:rsidR="0052180B">
              <w:rPr>
                <w:sz w:val="16"/>
              </w:rPr>
              <w:t>iche technique des matériaux</w:t>
            </w:r>
            <w:r>
              <w:rPr>
                <w:sz w:val="16"/>
              </w:rPr>
              <w:t xml:space="preserve"> (5 pts) </w:t>
            </w:r>
          </w:p>
        </w:tc>
      </w:tr>
      <w:tr w:rsidR="00E14934" w14:paraId="1AEA2FDF" w14:textId="77777777">
        <w:trPr>
          <w:trHeight w:val="286"/>
        </w:trPr>
        <w:tc>
          <w:tcPr>
            <w:tcW w:w="4078" w:type="dxa"/>
            <w:tcBorders>
              <w:top w:val="single" w:sz="4" w:space="0" w:color="D9D9D9"/>
              <w:left w:val="single" w:sz="4" w:space="0" w:color="D9D9D9"/>
              <w:bottom w:val="single" w:sz="4" w:space="0" w:color="D9D9D9"/>
              <w:right w:val="single" w:sz="4" w:space="0" w:color="D9D9D9"/>
            </w:tcBorders>
          </w:tcPr>
          <w:p w14:paraId="008F6F33" w14:textId="77777777" w:rsidR="00E14934" w:rsidRDefault="00B13091">
            <w:pPr>
              <w:spacing w:after="0" w:line="259" w:lineRule="auto"/>
              <w:ind w:left="674" w:firstLine="0"/>
              <w:jc w:val="left"/>
            </w:pPr>
            <w:r>
              <w:rPr>
                <w:sz w:val="24"/>
              </w:rPr>
              <w:t xml:space="preserve"> </w:t>
            </w:r>
          </w:p>
        </w:tc>
        <w:tc>
          <w:tcPr>
            <w:tcW w:w="5670" w:type="dxa"/>
            <w:tcBorders>
              <w:top w:val="single" w:sz="4" w:space="0" w:color="D9D9D9"/>
              <w:left w:val="single" w:sz="4" w:space="0" w:color="D9D9D9"/>
              <w:bottom w:val="single" w:sz="4" w:space="0" w:color="D9D9D9"/>
              <w:right w:val="single" w:sz="4" w:space="0" w:color="D9D9D9"/>
            </w:tcBorders>
          </w:tcPr>
          <w:p w14:paraId="19A99C9F" w14:textId="693DAC2E" w:rsidR="00E14934" w:rsidRDefault="00B13091">
            <w:pPr>
              <w:spacing w:after="0" w:line="259" w:lineRule="auto"/>
              <w:ind w:left="451" w:firstLine="0"/>
              <w:jc w:val="left"/>
            </w:pPr>
            <w:r>
              <w:rPr>
                <w:sz w:val="16"/>
              </w:rPr>
              <w:t>- Environnement, hygiène et sécurité (</w:t>
            </w:r>
            <w:r w:rsidR="00E32B23">
              <w:rPr>
                <w:sz w:val="16"/>
              </w:rPr>
              <w:t>5</w:t>
            </w:r>
            <w:r>
              <w:rPr>
                <w:sz w:val="16"/>
              </w:rPr>
              <w:t xml:space="preserve"> pts) </w:t>
            </w:r>
          </w:p>
        </w:tc>
      </w:tr>
      <w:tr w:rsidR="00E14934" w14:paraId="76DD48E1" w14:textId="77777777">
        <w:trPr>
          <w:trHeight w:val="218"/>
        </w:trPr>
        <w:tc>
          <w:tcPr>
            <w:tcW w:w="4078" w:type="dxa"/>
            <w:tcBorders>
              <w:top w:val="single" w:sz="4" w:space="0" w:color="D9D9D9"/>
              <w:left w:val="single" w:sz="4" w:space="0" w:color="D9D9D9"/>
              <w:bottom w:val="single" w:sz="4" w:space="0" w:color="D9D9D9"/>
              <w:right w:val="single" w:sz="4" w:space="0" w:color="D9D9D9"/>
            </w:tcBorders>
          </w:tcPr>
          <w:p w14:paraId="253B2E28" w14:textId="162DD6C5" w:rsidR="00E14934" w:rsidRDefault="00B13091">
            <w:pPr>
              <w:spacing w:after="0" w:line="259" w:lineRule="auto"/>
              <w:ind w:left="0" w:firstLine="0"/>
              <w:jc w:val="left"/>
            </w:pPr>
            <w:r>
              <w:rPr>
                <w:sz w:val="18"/>
              </w:rPr>
              <w:t xml:space="preserve"> Prix (</w:t>
            </w:r>
            <w:r w:rsidR="0052180B">
              <w:rPr>
                <w:sz w:val="18"/>
              </w:rPr>
              <w:t>6</w:t>
            </w:r>
            <w:r>
              <w:rPr>
                <w:sz w:val="18"/>
              </w:rPr>
              <w:t>0 points)</w:t>
            </w:r>
            <w:r>
              <w:rPr>
                <w:sz w:val="24"/>
              </w:rPr>
              <w:t xml:space="preserve"> </w:t>
            </w:r>
          </w:p>
        </w:tc>
        <w:tc>
          <w:tcPr>
            <w:tcW w:w="5670" w:type="dxa"/>
            <w:tcBorders>
              <w:top w:val="single" w:sz="4" w:space="0" w:color="D9D9D9"/>
              <w:left w:val="single" w:sz="4" w:space="0" w:color="D9D9D9"/>
              <w:bottom w:val="single" w:sz="4" w:space="0" w:color="D9D9D9"/>
              <w:right w:val="single" w:sz="4" w:space="0" w:color="D9D9D9"/>
            </w:tcBorders>
          </w:tcPr>
          <w:p w14:paraId="6A666FD6" w14:textId="61AFADEE" w:rsidR="00E14934" w:rsidRDefault="00B13091">
            <w:pPr>
              <w:spacing w:after="0" w:line="259" w:lineRule="auto"/>
              <w:ind w:left="125" w:firstLine="0"/>
              <w:jc w:val="left"/>
            </w:pPr>
            <w:r>
              <w:rPr>
                <w:sz w:val="18"/>
              </w:rPr>
              <w:t xml:space="preserve">Offre moins disante / offre jugée x </w:t>
            </w:r>
            <w:r w:rsidR="00E32B23">
              <w:rPr>
                <w:sz w:val="18"/>
              </w:rPr>
              <w:t>6</w:t>
            </w:r>
            <w:r>
              <w:rPr>
                <w:sz w:val="18"/>
              </w:rPr>
              <w:t>0 points</w:t>
            </w:r>
            <w:r>
              <w:rPr>
                <w:sz w:val="24"/>
              </w:rPr>
              <w:t xml:space="preserve"> </w:t>
            </w:r>
          </w:p>
        </w:tc>
      </w:tr>
    </w:tbl>
    <w:p w14:paraId="2241EA0F" w14:textId="77777777" w:rsidR="00E14934" w:rsidRDefault="00B13091">
      <w:pPr>
        <w:spacing w:after="0" w:line="259" w:lineRule="auto"/>
        <w:ind w:left="118" w:firstLine="0"/>
        <w:jc w:val="left"/>
      </w:pPr>
      <w:r>
        <w:t xml:space="preserve"> </w:t>
      </w:r>
    </w:p>
    <w:tbl>
      <w:tblPr>
        <w:tblStyle w:val="TableGrid"/>
        <w:tblW w:w="9747" w:type="dxa"/>
        <w:tblInd w:w="10" w:type="dxa"/>
        <w:tblCellMar>
          <w:top w:w="47" w:type="dxa"/>
          <w:left w:w="110" w:type="dxa"/>
          <w:right w:w="44" w:type="dxa"/>
        </w:tblCellMar>
        <w:tblLook w:val="04A0" w:firstRow="1" w:lastRow="0" w:firstColumn="1" w:lastColumn="0" w:noHBand="0" w:noVBand="1"/>
      </w:tblPr>
      <w:tblGrid>
        <w:gridCol w:w="2377"/>
        <w:gridCol w:w="7370"/>
      </w:tblGrid>
      <w:tr w:rsidR="00E14934" w14:paraId="4ED8E514" w14:textId="77777777">
        <w:trPr>
          <w:trHeight w:val="312"/>
        </w:trPr>
        <w:tc>
          <w:tcPr>
            <w:tcW w:w="9747" w:type="dxa"/>
            <w:gridSpan w:val="2"/>
            <w:tcBorders>
              <w:top w:val="single" w:sz="4" w:space="0" w:color="D9D9D9"/>
              <w:left w:val="single" w:sz="4" w:space="0" w:color="D9D9D9"/>
              <w:bottom w:val="single" w:sz="4" w:space="0" w:color="D9D9D9"/>
              <w:right w:val="single" w:sz="4" w:space="0" w:color="D9D9D9"/>
            </w:tcBorders>
            <w:shd w:val="clear" w:color="auto" w:fill="595959"/>
          </w:tcPr>
          <w:p w14:paraId="55BD00EA" w14:textId="738909AE" w:rsidR="00E14934" w:rsidRDefault="00B13091">
            <w:pPr>
              <w:spacing w:after="0" w:line="259" w:lineRule="auto"/>
              <w:ind w:left="0" w:firstLine="0"/>
              <w:jc w:val="left"/>
            </w:pPr>
            <w:r>
              <w:rPr>
                <w:rFonts w:ascii="Calibri" w:eastAsia="Calibri" w:hAnsi="Calibri" w:cs="Calibri"/>
                <w:b/>
                <w:color w:val="595959"/>
                <w:sz w:val="16"/>
              </w:rPr>
              <w:t xml:space="preserve"> </w:t>
            </w:r>
            <w:r>
              <w:rPr>
                <w:b/>
                <w:color w:val="FFFFFF"/>
                <w:sz w:val="16"/>
              </w:rPr>
              <w:t xml:space="preserve">Les </w:t>
            </w:r>
            <w:r w:rsidR="006644B0">
              <w:rPr>
                <w:b/>
                <w:color w:val="FFFFFF"/>
                <w:sz w:val="16"/>
              </w:rPr>
              <w:t>plis</w:t>
            </w:r>
            <w:r>
              <w:rPr>
                <w:b/>
                <w:color w:val="FFFFFF"/>
                <w:sz w:val="16"/>
              </w:rPr>
              <w:t xml:space="preserve"> sont rejetés sans être classé</w:t>
            </w:r>
            <w:r w:rsidR="00C175CF">
              <w:rPr>
                <w:b/>
                <w:color w:val="FFFFFF"/>
                <w:sz w:val="16"/>
              </w:rPr>
              <w:t>s</w:t>
            </w:r>
            <w:r>
              <w:rPr>
                <w:b/>
                <w:color w:val="FFFFFF"/>
                <w:sz w:val="16"/>
              </w:rPr>
              <w:t xml:space="preserve"> dans les cas suivants :</w:t>
            </w:r>
            <w:r>
              <w:rPr>
                <w:sz w:val="24"/>
              </w:rPr>
              <w:t xml:space="preserve"> </w:t>
            </w:r>
          </w:p>
        </w:tc>
      </w:tr>
      <w:tr w:rsidR="00E14934" w14:paraId="16CA3A3A" w14:textId="77777777">
        <w:trPr>
          <w:trHeight w:val="275"/>
        </w:trPr>
        <w:tc>
          <w:tcPr>
            <w:tcW w:w="2377" w:type="dxa"/>
            <w:tcBorders>
              <w:top w:val="single" w:sz="4" w:space="0" w:color="D9D9D9"/>
              <w:left w:val="single" w:sz="4" w:space="0" w:color="D9D9D9"/>
              <w:bottom w:val="single" w:sz="4" w:space="0" w:color="D9D9D9"/>
              <w:right w:val="single" w:sz="4" w:space="0" w:color="D9D9D9"/>
            </w:tcBorders>
          </w:tcPr>
          <w:p w14:paraId="71D90276" w14:textId="77777777" w:rsidR="00E14934" w:rsidRDefault="00B13091">
            <w:pPr>
              <w:spacing w:after="0" w:line="259" w:lineRule="auto"/>
              <w:ind w:left="0" w:firstLine="0"/>
              <w:jc w:val="left"/>
            </w:pPr>
            <w:r>
              <w:rPr>
                <w:sz w:val="16"/>
              </w:rPr>
              <w:t>Offre hors délai</w:t>
            </w:r>
            <w:r>
              <w:rPr>
                <w:sz w:val="24"/>
              </w:rPr>
              <w:t xml:space="preserve"> </w:t>
            </w:r>
          </w:p>
        </w:tc>
        <w:tc>
          <w:tcPr>
            <w:tcW w:w="7371" w:type="dxa"/>
            <w:tcBorders>
              <w:top w:val="single" w:sz="4" w:space="0" w:color="D9D9D9"/>
              <w:left w:val="single" w:sz="4" w:space="0" w:color="D9D9D9"/>
              <w:bottom w:val="single" w:sz="4" w:space="0" w:color="D9D9D9"/>
              <w:right w:val="single" w:sz="4" w:space="0" w:color="D9D9D9"/>
            </w:tcBorders>
          </w:tcPr>
          <w:p w14:paraId="2D404CAC" w14:textId="77777777" w:rsidR="00E14934" w:rsidRDefault="00B13091">
            <w:pPr>
              <w:spacing w:after="0" w:line="259" w:lineRule="auto"/>
              <w:ind w:left="19" w:firstLine="0"/>
              <w:jc w:val="left"/>
            </w:pPr>
            <w:r>
              <w:rPr>
                <w:color w:val="595959"/>
                <w:sz w:val="16"/>
              </w:rPr>
              <w:t>Lorsque le pli est reçu par l’acheteur après la date et l’heure limite fixées dans la consultation.</w:t>
            </w:r>
            <w:r>
              <w:rPr>
                <w:sz w:val="24"/>
              </w:rPr>
              <w:t xml:space="preserve"> </w:t>
            </w:r>
          </w:p>
        </w:tc>
      </w:tr>
      <w:tr w:rsidR="00E14934" w14:paraId="07517B8C" w14:textId="77777777">
        <w:trPr>
          <w:trHeight w:val="826"/>
        </w:trPr>
        <w:tc>
          <w:tcPr>
            <w:tcW w:w="2377" w:type="dxa"/>
            <w:tcBorders>
              <w:top w:val="single" w:sz="4" w:space="0" w:color="D9D9D9"/>
              <w:left w:val="single" w:sz="4" w:space="0" w:color="D9D9D9"/>
              <w:bottom w:val="single" w:sz="4" w:space="0" w:color="D9D9D9"/>
              <w:right w:val="single" w:sz="4" w:space="0" w:color="D9D9D9"/>
            </w:tcBorders>
          </w:tcPr>
          <w:p w14:paraId="67289171" w14:textId="77777777" w:rsidR="00E14934" w:rsidRDefault="00B13091">
            <w:pPr>
              <w:spacing w:after="0" w:line="259" w:lineRule="auto"/>
              <w:ind w:left="0" w:firstLine="0"/>
              <w:jc w:val="left"/>
            </w:pPr>
            <w:r>
              <w:rPr>
                <w:sz w:val="16"/>
              </w:rPr>
              <w:t>Offre anormalement basse</w:t>
            </w:r>
            <w:r>
              <w:rPr>
                <w:sz w:val="24"/>
              </w:rPr>
              <w:t xml:space="preserve"> </w:t>
            </w:r>
          </w:p>
        </w:tc>
        <w:tc>
          <w:tcPr>
            <w:tcW w:w="7371" w:type="dxa"/>
            <w:tcBorders>
              <w:top w:val="single" w:sz="4" w:space="0" w:color="D9D9D9"/>
              <w:left w:val="single" w:sz="4" w:space="0" w:color="D9D9D9"/>
              <w:bottom w:val="single" w:sz="4" w:space="0" w:color="D9D9D9"/>
              <w:right w:val="single" w:sz="4" w:space="0" w:color="D9D9D9"/>
            </w:tcBorders>
          </w:tcPr>
          <w:p w14:paraId="1A609C1B" w14:textId="77777777" w:rsidR="00E14934" w:rsidRDefault="00B13091">
            <w:pPr>
              <w:spacing w:after="0" w:line="259" w:lineRule="auto"/>
              <w:ind w:left="19" w:right="40" w:firstLine="0"/>
            </w:pPr>
            <w:r>
              <w:rPr>
                <w:color w:val="595959"/>
                <w:sz w:val="16"/>
              </w:rPr>
              <w:t>Le prix est manifestement sous-évalué, de nature à compromettre la bonne exécution du contrat, et le fournisseur n’apporte pas de justification du prix après demande de l’acheteur, notamment au regard du mode de fabrication, de la solution technique, de l’originalité, de la réglementation applicable ou d’une aide d’Etat.</w:t>
            </w:r>
            <w:r>
              <w:rPr>
                <w:sz w:val="24"/>
              </w:rPr>
              <w:t xml:space="preserve"> </w:t>
            </w:r>
          </w:p>
        </w:tc>
      </w:tr>
      <w:tr w:rsidR="00E14934" w14:paraId="3B705807" w14:textId="77777777">
        <w:trPr>
          <w:trHeight w:val="274"/>
        </w:trPr>
        <w:tc>
          <w:tcPr>
            <w:tcW w:w="2377" w:type="dxa"/>
            <w:tcBorders>
              <w:top w:val="single" w:sz="4" w:space="0" w:color="D9D9D9"/>
              <w:left w:val="single" w:sz="4" w:space="0" w:color="D9D9D9"/>
              <w:bottom w:val="single" w:sz="4" w:space="0" w:color="D9D9D9"/>
              <w:right w:val="single" w:sz="4" w:space="0" w:color="D9D9D9"/>
            </w:tcBorders>
          </w:tcPr>
          <w:p w14:paraId="5BFD6520" w14:textId="77777777" w:rsidR="00E14934" w:rsidRDefault="00B13091">
            <w:pPr>
              <w:spacing w:after="0" w:line="259" w:lineRule="auto"/>
              <w:ind w:left="0" w:firstLine="0"/>
              <w:jc w:val="left"/>
            </w:pPr>
            <w:r>
              <w:rPr>
                <w:sz w:val="16"/>
              </w:rPr>
              <w:t>Offre inappropriée</w:t>
            </w:r>
            <w:r>
              <w:rPr>
                <w:sz w:val="24"/>
              </w:rPr>
              <w:t xml:space="preserve"> </w:t>
            </w:r>
          </w:p>
        </w:tc>
        <w:tc>
          <w:tcPr>
            <w:tcW w:w="7371" w:type="dxa"/>
            <w:tcBorders>
              <w:top w:val="single" w:sz="4" w:space="0" w:color="D9D9D9"/>
              <w:left w:val="single" w:sz="4" w:space="0" w:color="D9D9D9"/>
              <w:bottom w:val="single" w:sz="4" w:space="0" w:color="D9D9D9"/>
              <w:right w:val="single" w:sz="4" w:space="0" w:color="D9D9D9"/>
            </w:tcBorders>
          </w:tcPr>
          <w:p w14:paraId="1FD8C804" w14:textId="77777777" w:rsidR="00E14934" w:rsidRPr="00CA2C0C" w:rsidRDefault="00B13091">
            <w:pPr>
              <w:spacing w:after="0" w:line="259" w:lineRule="auto"/>
              <w:ind w:left="19" w:firstLine="0"/>
              <w:jc w:val="left"/>
              <w:rPr>
                <w:sz w:val="16"/>
                <w:szCs w:val="16"/>
              </w:rPr>
            </w:pPr>
            <w:r w:rsidRPr="00CA2C0C">
              <w:rPr>
                <w:color w:val="595959"/>
                <w:sz w:val="16"/>
                <w:szCs w:val="16"/>
              </w:rPr>
              <w:t>L’offre est sans rapport avec les besoins ou exigences exprimés par l’acheteur.</w:t>
            </w:r>
            <w:r w:rsidRPr="00CA2C0C">
              <w:rPr>
                <w:sz w:val="16"/>
                <w:szCs w:val="16"/>
              </w:rPr>
              <w:t xml:space="preserve"> </w:t>
            </w:r>
          </w:p>
          <w:p w14:paraId="231D7077" w14:textId="6CB1CB5D" w:rsidR="00CA2C0C" w:rsidRPr="00CA2C0C" w:rsidRDefault="00CA2C0C">
            <w:pPr>
              <w:spacing w:after="0" w:line="259" w:lineRule="auto"/>
              <w:ind w:left="19" w:firstLine="0"/>
              <w:jc w:val="left"/>
              <w:rPr>
                <w:sz w:val="18"/>
                <w:szCs w:val="18"/>
              </w:rPr>
            </w:pPr>
            <w:r w:rsidRPr="00CA2C0C">
              <w:rPr>
                <w:sz w:val="16"/>
                <w:szCs w:val="16"/>
              </w:rPr>
              <w:t>Le candidat n’a pas les qualifications QUALISPORT</w:t>
            </w:r>
          </w:p>
        </w:tc>
      </w:tr>
      <w:tr w:rsidR="00E14934" w14:paraId="4775B3E4" w14:textId="77777777">
        <w:trPr>
          <w:trHeight w:val="643"/>
        </w:trPr>
        <w:tc>
          <w:tcPr>
            <w:tcW w:w="2377" w:type="dxa"/>
            <w:tcBorders>
              <w:top w:val="single" w:sz="4" w:space="0" w:color="D9D9D9"/>
              <w:left w:val="single" w:sz="4" w:space="0" w:color="D9D9D9"/>
              <w:bottom w:val="single" w:sz="4" w:space="0" w:color="D9D9D9"/>
              <w:right w:val="single" w:sz="4" w:space="0" w:color="D9D9D9"/>
            </w:tcBorders>
          </w:tcPr>
          <w:p w14:paraId="5FEDD35E" w14:textId="77777777" w:rsidR="00E14934" w:rsidRDefault="00B13091">
            <w:pPr>
              <w:spacing w:after="0" w:line="259" w:lineRule="auto"/>
              <w:ind w:left="0" w:firstLine="0"/>
              <w:jc w:val="left"/>
            </w:pPr>
            <w:r>
              <w:rPr>
                <w:sz w:val="16"/>
              </w:rPr>
              <w:t>Offre irrégulière</w:t>
            </w:r>
            <w:r>
              <w:rPr>
                <w:sz w:val="24"/>
              </w:rPr>
              <w:t xml:space="preserve"> </w:t>
            </w:r>
          </w:p>
        </w:tc>
        <w:tc>
          <w:tcPr>
            <w:tcW w:w="7371" w:type="dxa"/>
            <w:tcBorders>
              <w:top w:val="single" w:sz="4" w:space="0" w:color="D9D9D9"/>
              <w:left w:val="single" w:sz="4" w:space="0" w:color="D9D9D9"/>
              <w:bottom w:val="single" w:sz="4" w:space="0" w:color="D9D9D9"/>
              <w:right w:val="single" w:sz="4" w:space="0" w:color="D9D9D9"/>
            </w:tcBorders>
          </w:tcPr>
          <w:p w14:paraId="41D29A49" w14:textId="1C20A27E" w:rsidR="00E14934" w:rsidRDefault="00B13091">
            <w:pPr>
              <w:spacing w:after="0" w:line="259" w:lineRule="auto"/>
              <w:ind w:left="19" w:right="42" w:firstLine="0"/>
            </w:pPr>
            <w:r>
              <w:rPr>
                <w:color w:val="595959"/>
                <w:sz w:val="16"/>
              </w:rPr>
              <w:t xml:space="preserve">L’offre ne respecte pas les exigences formulées pour la consultation, est incomplète ou méconnaît la législation applicable en matière sociale ou environnementale, malgré une éventuelle demande de </w:t>
            </w:r>
            <w:r w:rsidR="00737672">
              <w:rPr>
                <w:color w:val="595959"/>
                <w:sz w:val="16"/>
              </w:rPr>
              <w:t>régularisation et</w:t>
            </w:r>
            <w:r>
              <w:rPr>
                <w:color w:val="595959"/>
                <w:sz w:val="16"/>
              </w:rPr>
              <w:t xml:space="preserve"> négociation par l’acheteur.</w:t>
            </w:r>
            <w:r>
              <w:rPr>
                <w:sz w:val="24"/>
              </w:rPr>
              <w:t xml:space="preserve"> </w:t>
            </w:r>
          </w:p>
        </w:tc>
      </w:tr>
      <w:tr w:rsidR="00E14934" w14:paraId="51C6627C" w14:textId="77777777">
        <w:trPr>
          <w:trHeight w:val="458"/>
        </w:trPr>
        <w:tc>
          <w:tcPr>
            <w:tcW w:w="2377" w:type="dxa"/>
            <w:tcBorders>
              <w:top w:val="single" w:sz="4" w:space="0" w:color="D9D9D9"/>
              <w:left w:val="single" w:sz="4" w:space="0" w:color="D9D9D9"/>
              <w:bottom w:val="single" w:sz="4" w:space="0" w:color="D9D9D9"/>
              <w:right w:val="single" w:sz="4" w:space="0" w:color="D9D9D9"/>
            </w:tcBorders>
          </w:tcPr>
          <w:p w14:paraId="098315B6" w14:textId="77777777" w:rsidR="00E14934" w:rsidRDefault="00B13091">
            <w:pPr>
              <w:spacing w:after="0" w:line="259" w:lineRule="auto"/>
              <w:ind w:left="0" w:firstLine="0"/>
              <w:jc w:val="left"/>
            </w:pPr>
            <w:r>
              <w:rPr>
                <w:sz w:val="16"/>
              </w:rPr>
              <w:t>Offre inacceptable</w:t>
            </w:r>
            <w:r>
              <w:rPr>
                <w:sz w:val="24"/>
              </w:rPr>
              <w:t xml:space="preserve"> </w:t>
            </w:r>
          </w:p>
        </w:tc>
        <w:tc>
          <w:tcPr>
            <w:tcW w:w="7371" w:type="dxa"/>
            <w:tcBorders>
              <w:top w:val="single" w:sz="4" w:space="0" w:color="D9D9D9"/>
              <w:left w:val="single" w:sz="4" w:space="0" w:color="D9D9D9"/>
              <w:bottom w:val="single" w:sz="4" w:space="0" w:color="D9D9D9"/>
              <w:right w:val="single" w:sz="4" w:space="0" w:color="D9D9D9"/>
            </w:tcBorders>
          </w:tcPr>
          <w:p w14:paraId="04E49F78" w14:textId="77777777" w:rsidR="00E14934" w:rsidRDefault="00B13091">
            <w:pPr>
              <w:spacing w:after="0" w:line="259" w:lineRule="auto"/>
              <w:ind w:left="19" w:firstLine="0"/>
            </w:pPr>
            <w:r>
              <w:rPr>
                <w:color w:val="595959"/>
                <w:sz w:val="16"/>
              </w:rPr>
              <w:t>Le prix excède les crédits budgétaires alloués par l’acheteur au contrat malgré une éventuelle demande négociation.</w:t>
            </w:r>
            <w:r>
              <w:rPr>
                <w:sz w:val="24"/>
              </w:rPr>
              <w:t xml:space="preserve"> </w:t>
            </w:r>
          </w:p>
        </w:tc>
      </w:tr>
    </w:tbl>
    <w:p w14:paraId="42BD091C" w14:textId="77777777" w:rsidR="00E14934" w:rsidRDefault="00B13091">
      <w:pPr>
        <w:spacing w:after="0" w:line="259" w:lineRule="auto"/>
        <w:ind w:left="118" w:firstLine="0"/>
        <w:jc w:val="left"/>
      </w:pPr>
      <w:r>
        <w:rPr>
          <w:sz w:val="24"/>
        </w:rPr>
        <w:t xml:space="preserve"> </w:t>
      </w:r>
    </w:p>
    <w:p w14:paraId="69135DBF" w14:textId="77777777" w:rsidR="00E14934" w:rsidRDefault="00B13091">
      <w:pPr>
        <w:tabs>
          <w:tab w:val="center" w:pos="528"/>
          <w:tab w:val="center" w:pos="2089"/>
        </w:tabs>
        <w:spacing w:after="66" w:line="250" w:lineRule="auto"/>
        <w:ind w:left="0" w:firstLine="0"/>
        <w:jc w:val="left"/>
      </w:pPr>
      <w:r>
        <w:rPr>
          <w:rFonts w:ascii="Calibri" w:eastAsia="Calibri" w:hAnsi="Calibri" w:cs="Calibri"/>
          <w:sz w:val="22"/>
        </w:rPr>
        <w:tab/>
      </w:r>
      <w:r>
        <w:rPr>
          <w:rFonts w:ascii="Century Gothic" w:eastAsia="Century Gothic" w:hAnsi="Century Gothic" w:cs="Century Gothic"/>
          <w:b/>
          <w:color w:val="FF9900"/>
        </w:rPr>
        <w:t>■</w:t>
      </w:r>
      <w:r>
        <w:rPr>
          <w:b/>
          <w:color w:val="FF9900"/>
        </w:rPr>
        <w:t xml:space="preserve"> </w:t>
      </w:r>
      <w:r>
        <w:rPr>
          <w:b/>
          <w:color w:val="FF9900"/>
        </w:rPr>
        <w:tab/>
      </w:r>
      <w:r>
        <w:rPr>
          <w:b/>
        </w:rPr>
        <w:t>Régularisation des offres :</w:t>
      </w:r>
      <w:r>
        <w:rPr>
          <w:sz w:val="24"/>
        </w:rPr>
        <w:t xml:space="preserve"> </w:t>
      </w:r>
    </w:p>
    <w:p w14:paraId="27005BC7" w14:textId="77777777" w:rsidR="00E14934" w:rsidRDefault="00B13091">
      <w:pPr>
        <w:spacing w:after="116"/>
        <w:ind w:left="113" w:right="499"/>
      </w:pPr>
      <w:r>
        <w:t>L'acheteur se réserve la possibilité de demander aux candidats ayant remis une offre irrégulière de régulariser leur proposition, à condition qu'elle ne soit pas anormalement basse. Les justificatifs non substantiels manquants devront alors être fournis dans le délai fixé par l'acheteur à défaut de quoi l'offre du candidat sera définitivement rejetée. Cette régularisation ne peut avoir pour effet de modifier les caractéristiques substantielles des offres.</w:t>
      </w:r>
      <w:r>
        <w:rPr>
          <w:sz w:val="24"/>
        </w:rPr>
        <w:t xml:space="preserve"> </w:t>
      </w:r>
    </w:p>
    <w:p w14:paraId="53CDB0A4" w14:textId="77777777" w:rsidR="00E14934" w:rsidRDefault="00B13091">
      <w:pPr>
        <w:spacing w:after="0" w:line="259" w:lineRule="auto"/>
        <w:ind w:left="118" w:firstLine="0"/>
        <w:jc w:val="left"/>
      </w:pPr>
      <w:r>
        <w:rPr>
          <w:sz w:val="24"/>
        </w:rPr>
        <w:t xml:space="preserve"> </w:t>
      </w:r>
    </w:p>
    <w:p w14:paraId="14FE6B22" w14:textId="77777777" w:rsidR="00E14934" w:rsidRDefault="00B13091">
      <w:pPr>
        <w:tabs>
          <w:tab w:val="center" w:pos="528"/>
          <w:tab w:val="center" w:pos="2261"/>
        </w:tabs>
        <w:spacing w:after="66" w:line="250" w:lineRule="auto"/>
        <w:ind w:left="0" w:firstLine="0"/>
        <w:jc w:val="left"/>
      </w:pPr>
      <w:r>
        <w:rPr>
          <w:rFonts w:ascii="Calibri" w:eastAsia="Calibri" w:hAnsi="Calibri" w:cs="Calibri"/>
          <w:sz w:val="22"/>
        </w:rPr>
        <w:tab/>
      </w:r>
      <w:r>
        <w:rPr>
          <w:rFonts w:ascii="Century Gothic" w:eastAsia="Century Gothic" w:hAnsi="Century Gothic" w:cs="Century Gothic"/>
          <w:b/>
          <w:color w:val="FF9900"/>
        </w:rPr>
        <w:t>■</w:t>
      </w:r>
      <w:r>
        <w:rPr>
          <w:b/>
          <w:color w:val="FF9900"/>
        </w:rPr>
        <w:t xml:space="preserve"> </w:t>
      </w:r>
      <w:r>
        <w:rPr>
          <w:b/>
          <w:color w:val="FF9900"/>
        </w:rPr>
        <w:tab/>
      </w:r>
      <w:r>
        <w:rPr>
          <w:b/>
        </w:rPr>
        <w:t>Offres anormalement basses :</w:t>
      </w:r>
      <w:r>
        <w:rPr>
          <w:sz w:val="24"/>
        </w:rPr>
        <w:t xml:space="preserve"> </w:t>
      </w:r>
    </w:p>
    <w:p w14:paraId="7F60ABDF" w14:textId="77777777" w:rsidR="00E14934" w:rsidRDefault="00B13091">
      <w:pPr>
        <w:spacing w:after="74"/>
        <w:ind w:left="113" w:right="499"/>
      </w:pPr>
      <w:r>
        <w:t xml:space="preserve">Conformément aux articles R2152-3 à R2152-5 du Code de la commande publique, toute offre paraissant anormalement basse fera l’objet d’une demande de précisions assortie d’un délai impératif de réponse. Après vérification des justificatifs fournis par le candidat concerné, l’offre sera soit maintenue dans l’analyse des offres, soit rejetée par décision motivée. </w:t>
      </w:r>
      <w:r>
        <w:rPr>
          <w:sz w:val="24"/>
        </w:rPr>
        <w:t xml:space="preserve"> </w:t>
      </w:r>
    </w:p>
    <w:p w14:paraId="3AAE96E1" w14:textId="77777777" w:rsidR="00E14934" w:rsidRDefault="00B13091">
      <w:pPr>
        <w:spacing w:after="36" w:line="259" w:lineRule="auto"/>
        <w:ind w:left="118" w:firstLine="0"/>
        <w:jc w:val="left"/>
      </w:pPr>
      <w:r>
        <w:t xml:space="preserve"> </w:t>
      </w:r>
    </w:p>
    <w:p w14:paraId="0336EC23" w14:textId="77777777" w:rsidR="00693C18" w:rsidRDefault="00693C18">
      <w:pPr>
        <w:spacing w:after="36" w:line="259" w:lineRule="auto"/>
        <w:ind w:left="118" w:firstLine="0"/>
        <w:jc w:val="left"/>
      </w:pPr>
    </w:p>
    <w:p w14:paraId="56DEFBCC" w14:textId="77777777" w:rsidR="00E14934" w:rsidRDefault="00B13091">
      <w:pPr>
        <w:tabs>
          <w:tab w:val="center" w:pos="528"/>
          <w:tab w:val="center" w:pos="1515"/>
        </w:tabs>
        <w:spacing w:after="4" w:line="250" w:lineRule="auto"/>
        <w:ind w:left="0" w:firstLine="0"/>
        <w:jc w:val="left"/>
      </w:pPr>
      <w:r>
        <w:rPr>
          <w:rFonts w:ascii="Calibri" w:eastAsia="Calibri" w:hAnsi="Calibri" w:cs="Calibri"/>
          <w:sz w:val="22"/>
        </w:rPr>
        <w:lastRenderedPageBreak/>
        <w:tab/>
      </w:r>
      <w:r>
        <w:rPr>
          <w:rFonts w:ascii="Century Gothic" w:eastAsia="Century Gothic" w:hAnsi="Century Gothic" w:cs="Century Gothic"/>
          <w:b/>
          <w:color w:val="FF9900"/>
        </w:rPr>
        <w:t>■</w:t>
      </w:r>
      <w:r>
        <w:rPr>
          <w:b/>
          <w:color w:val="FF9900"/>
        </w:rPr>
        <w:t xml:space="preserve"> </w:t>
      </w:r>
      <w:r>
        <w:rPr>
          <w:b/>
          <w:color w:val="FF9900"/>
        </w:rPr>
        <w:tab/>
      </w:r>
      <w:r>
        <w:rPr>
          <w:b/>
        </w:rPr>
        <w:t>Négociations :</w:t>
      </w:r>
      <w:r>
        <w:rPr>
          <w:sz w:val="24"/>
        </w:rPr>
        <w:t xml:space="preserve"> </w:t>
      </w:r>
    </w:p>
    <w:p w14:paraId="436E9494" w14:textId="77777777" w:rsidR="00E14934" w:rsidRDefault="00B13091">
      <w:pPr>
        <w:spacing w:after="185" w:line="259" w:lineRule="auto"/>
        <w:ind w:left="118" w:firstLine="0"/>
        <w:jc w:val="left"/>
      </w:pPr>
      <w:r>
        <w:rPr>
          <w:sz w:val="12"/>
        </w:rPr>
        <w:t xml:space="preserve"> </w:t>
      </w:r>
    </w:p>
    <w:p w14:paraId="0446D8F2" w14:textId="77777777" w:rsidR="00E14934" w:rsidRDefault="00B13091">
      <w:pPr>
        <w:spacing w:after="197"/>
        <w:ind w:left="113" w:right="499"/>
      </w:pPr>
      <w:r>
        <w:t>Les candidats sont invités à remettre d'emblée leur meilleure proposition. L'acheteur se réserve la possibilité d'engager des négociations dans les conditions suivantes :</w:t>
      </w:r>
      <w:r>
        <w:rPr>
          <w:sz w:val="24"/>
        </w:rPr>
        <w:t xml:space="preserve"> </w:t>
      </w:r>
    </w:p>
    <w:p w14:paraId="2CFD73F6" w14:textId="77777777" w:rsidR="00E14934" w:rsidRDefault="00B13091">
      <w:pPr>
        <w:spacing w:after="194"/>
        <w:ind w:left="113" w:right="499"/>
      </w:pPr>
      <w:r>
        <w:t>Les négociations sont destinées à améliorer la performance technique et économique des offres initiales, pour permettre de les adapter et dimensionner parfaitement aux besoins de l'acheteur. Les négociations pourront porter sur les caractéristiques techniques et financières des offres, ou sur certaines dispositions du cahier des charges. Elles ne pourront pas porter sur l’objet du contrat, ses caractéristiques substantielles ni les critères d'attribution.</w:t>
      </w:r>
      <w:r>
        <w:rPr>
          <w:sz w:val="24"/>
        </w:rPr>
        <w:t xml:space="preserve"> </w:t>
      </w:r>
    </w:p>
    <w:p w14:paraId="1256791D" w14:textId="1EC243E8" w:rsidR="00E14934" w:rsidRDefault="00C175CF">
      <w:pPr>
        <w:spacing w:after="199"/>
        <w:ind w:left="113" w:right="499"/>
      </w:pPr>
      <w:r>
        <w:t>L’acheteur pourra entamer des négociations</w:t>
      </w:r>
      <w:r w:rsidR="00B13091">
        <w:t xml:space="preserve"> avec </w:t>
      </w:r>
      <w:r>
        <w:t>au plus</w:t>
      </w:r>
      <w:r w:rsidR="00B13091">
        <w:t xml:space="preserve"> 3 candidats les mieux classés</w:t>
      </w:r>
      <w:r>
        <w:t xml:space="preserve"> ou exæquo</w:t>
      </w:r>
      <w:r w:rsidR="00B13091">
        <w:t xml:space="preserve"> (sous réserve d'un nombre suffisant d'offres conformes) à l'issue de l'analyse des offres initiales. Les candidats en seront avisés par écrit.</w:t>
      </w:r>
      <w:r w:rsidR="00B13091">
        <w:rPr>
          <w:sz w:val="24"/>
        </w:rPr>
        <w:t xml:space="preserve"> </w:t>
      </w:r>
    </w:p>
    <w:p w14:paraId="1A7111B9" w14:textId="0CD0AD60" w:rsidR="00E14934" w:rsidRDefault="00B13091">
      <w:pPr>
        <w:spacing w:after="269"/>
        <w:ind w:left="113" w:right="499"/>
      </w:pPr>
      <w:r>
        <w:t xml:space="preserve">Les négociations seront conduites dans le respect des principes d'égalité de traitement des candidats et de confidentialité des offres. Les négociations </w:t>
      </w:r>
      <w:r w:rsidR="00C175CF">
        <w:t>pourront être</w:t>
      </w:r>
      <w:r>
        <w:t xml:space="preserve"> conduites de manière dématérialisée sur le profil acheteur. Les échanges résultant de la négociation seront formalisés par </w:t>
      </w:r>
      <w:r w:rsidR="00C175CF">
        <w:t>une offre définitve</w:t>
      </w:r>
      <w:r>
        <w:t>. A l'achèvement des négociations, les offres négociées feront l'objet d'un dernier classement.</w:t>
      </w:r>
      <w:r>
        <w:rPr>
          <w:sz w:val="24"/>
        </w:rPr>
        <w:t xml:space="preserve"> </w:t>
      </w:r>
    </w:p>
    <w:p w14:paraId="65E0CCD8" w14:textId="4711831D" w:rsidR="00E14934" w:rsidRPr="00693C18" w:rsidRDefault="00B13091" w:rsidP="00693C18">
      <w:pPr>
        <w:spacing w:after="109"/>
        <w:ind w:left="113" w:right="499"/>
        <w:rPr>
          <w:sz w:val="24"/>
        </w:rPr>
      </w:pPr>
      <w:r>
        <w:t>Toutefois l’acheteur pourra attribuer le contrat sur la base des offres initiales sans négociation.</w:t>
      </w:r>
      <w:r>
        <w:rPr>
          <w:sz w:val="24"/>
        </w:rPr>
        <w:t xml:space="preserve"> </w:t>
      </w:r>
    </w:p>
    <w:p w14:paraId="7C1F75DF" w14:textId="77777777" w:rsidR="00E14934" w:rsidRDefault="00B13091">
      <w:pPr>
        <w:pStyle w:val="Titre2"/>
        <w:ind w:left="103"/>
      </w:pPr>
      <w:bookmarkStart w:id="2" w:name="_Hlk195610632"/>
      <w:r>
        <w:rPr>
          <w:sz w:val="32"/>
        </w:rPr>
        <w:t xml:space="preserve">5. </w:t>
      </w:r>
      <w:r>
        <w:t>RENSEIGNEMENTS COMPLÉMENTAIRES</w:t>
      </w:r>
      <w:r>
        <w:rPr>
          <w:b w:val="0"/>
          <w:color w:val="000000"/>
          <w:sz w:val="24"/>
        </w:rPr>
        <w:t xml:space="preserve"> </w:t>
      </w:r>
    </w:p>
    <w:bookmarkEnd w:id="2"/>
    <w:p w14:paraId="5DF9F26E" w14:textId="77777777" w:rsidR="00E14934" w:rsidRDefault="00B13091">
      <w:pPr>
        <w:spacing w:after="0" w:line="259" w:lineRule="auto"/>
        <w:ind w:left="118" w:firstLine="0"/>
        <w:jc w:val="left"/>
      </w:pPr>
      <w:r>
        <w:rPr>
          <w:sz w:val="2"/>
        </w:rPr>
        <w:t xml:space="preserve"> </w:t>
      </w:r>
    </w:p>
    <w:p w14:paraId="58D66111" w14:textId="77777777" w:rsidR="00E14934" w:rsidRDefault="00B13091">
      <w:pPr>
        <w:spacing w:line="259" w:lineRule="auto"/>
        <w:ind w:left="89" w:firstLine="0"/>
        <w:jc w:val="left"/>
      </w:pPr>
      <w:r>
        <w:rPr>
          <w:rFonts w:ascii="Calibri" w:eastAsia="Calibri" w:hAnsi="Calibri" w:cs="Calibri"/>
          <w:noProof/>
          <w:sz w:val="22"/>
        </w:rPr>
        <mc:AlternateContent>
          <mc:Choice Requires="wpg">
            <w:drawing>
              <wp:inline distT="0" distB="0" distL="0" distR="0" wp14:anchorId="48806C11" wp14:editId="01BEADC8">
                <wp:extent cx="5798185" cy="6096"/>
                <wp:effectExtent l="0" t="0" r="0" b="0"/>
                <wp:docPr id="21388" name="Group 21388"/>
                <wp:cNvGraphicFramePr/>
                <a:graphic xmlns:a="http://schemas.openxmlformats.org/drawingml/2006/main">
                  <a:graphicData uri="http://schemas.microsoft.com/office/word/2010/wordprocessingGroup">
                    <wpg:wgp>
                      <wpg:cNvGrpSpPr/>
                      <wpg:grpSpPr>
                        <a:xfrm>
                          <a:off x="0" y="0"/>
                          <a:ext cx="5798185" cy="6096"/>
                          <a:chOff x="0" y="0"/>
                          <a:chExt cx="5798185" cy="6096"/>
                        </a:xfrm>
                      </wpg:grpSpPr>
                      <wps:wsp>
                        <wps:cNvPr id="23364" name="Shape 23364"/>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inline>
            </w:drawing>
          </mc:Choice>
          <mc:Fallback xmlns:a="http://schemas.openxmlformats.org/drawingml/2006/main">
            <w:pict>
              <v:group id="Group 21388" style="width:456.55pt;height:0.47998pt;mso-position-horizontal-relative:char;mso-position-vertical-relative:line" coordsize="57981,60">
                <v:shape id="Shape 23365" style="position:absolute;width:57981;height:91;left:0;top:0;" coordsize="5798185,9144" path="m0,0l5798185,0l5798185,9144l0,9144l0,0">
                  <v:stroke weight="0pt" endcap="flat" joinstyle="miter" miterlimit="10" on="false" color="#000000" opacity="0"/>
                  <v:fill on="true" color="#d9d9d9"/>
                </v:shape>
              </v:group>
            </w:pict>
          </mc:Fallback>
        </mc:AlternateContent>
      </w:r>
    </w:p>
    <w:p w14:paraId="3356B3BA" w14:textId="77777777" w:rsidR="00E14934" w:rsidRDefault="00B13091">
      <w:pPr>
        <w:spacing w:after="0" w:line="259" w:lineRule="auto"/>
        <w:ind w:left="118" w:firstLine="0"/>
        <w:jc w:val="left"/>
      </w:pPr>
      <w:r>
        <w:t xml:space="preserve"> </w:t>
      </w:r>
    </w:p>
    <w:p w14:paraId="2039A54A" w14:textId="1E731E6F" w:rsidR="00E14934" w:rsidRDefault="00B13091" w:rsidP="00FE58BD">
      <w:pPr>
        <w:spacing w:after="0" w:line="244" w:lineRule="auto"/>
        <w:ind w:left="118" w:right="73" w:firstLine="0"/>
      </w:pPr>
      <w:r>
        <w:t xml:space="preserve">Pour obtenir tous renseignements complémentaires qui leur seraient nécessaires au cours de leur étude, les candidats font parvenir leur demande au plus tard 8 jours avant la date limite de remise des offres </w:t>
      </w:r>
      <w:r w:rsidR="00737672">
        <w:t>l</w:t>
      </w:r>
      <w:r>
        <w:t xml:space="preserve">eurs questions par voie électronique </w:t>
      </w:r>
      <w:r w:rsidR="00737672">
        <w:t>à l’adresse : mairie@stseurinsurlisle.com</w:t>
      </w:r>
    </w:p>
    <w:p w14:paraId="5E86BCA1" w14:textId="77777777" w:rsidR="00E14934" w:rsidRDefault="00B13091" w:rsidP="00FE58BD">
      <w:pPr>
        <w:spacing w:after="0" w:line="259" w:lineRule="auto"/>
        <w:ind w:left="118" w:firstLine="0"/>
      </w:pPr>
      <w:r>
        <w:t xml:space="preserve"> </w:t>
      </w:r>
    </w:p>
    <w:p w14:paraId="71FF67E4" w14:textId="77777777" w:rsidR="00E14934" w:rsidRDefault="00B13091" w:rsidP="00FE58BD">
      <w:pPr>
        <w:ind w:left="113" w:right="499"/>
        <w:rPr>
          <w:sz w:val="24"/>
        </w:rPr>
      </w:pPr>
      <w:r>
        <w:t xml:space="preserve">La réponse est adressée au plus tard 4 jours avant la date limite de remise des offres à tous les candidats ayant téléchargé le dossier de consultation sous réserve d’avoir indiqué un courriel valide. </w:t>
      </w:r>
      <w:r>
        <w:rPr>
          <w:sz w:val="24"/>
        </w:rPr>
        <w:t xml:space="preserve"> </w:t>
      </w:r>
    </w:p>
    <w:p w14:paraId="0A0BF3C4" w14:textId="77777777" w:rsidR="00E27E04" w:rsidRDefault="00E27E04">
      <w:pPr>
        <w:ind w:left="113" w:right="499"/>
        <w:rPr>
          <w:sz w:val="24"/>
        </w:rPr>
      </w:pPr>
    </w:p>
    <w:p w14:paraId="1BED5703" w14:textId="77777777" w:rsidR="00E27E04" w:rsidRDefault="00E27E04" w:rsidP="00E27E04">
      <w:pPr>
        <w:pStyle w:val="Titre2"/>
        <w:ind w:left="103"/>
      </w:pPr>
      <w:r>
        <w:rPr>
          <w:sz w:val="32"/>
        </w:rPr>
        <w:t xml:space="preserve">6. </w:t>
      </w:r>
      <w:r>
        <w:t>RESILIATION DU MARCHE</w:t>
      </w:r>
    </w:p>
    <w:p w14:paraId="7EA24B97" w14:textId="77777777" w:rsidR="00E27E04" w:rsidRDefault="00E27E04" w:rsidP="00693C18">
      <w:pPr>
        <w:rPr>
          <w:sz w:val="32"/>
        </w:rPr>
      </w:pPr>
      <w:r w:rsidRPr="00FE58BD">
        <w:t>a)</w:t>
      </w:r>
      <w:r>
        <w:rPr>
          <w:sz w:val="32"/>
        </w:rPr>
        <w:t xml:space="preserve"> </w:t>
      </w:r>
      <w:r w:rsidRPr="00FE58BD">
        <w:t>Résiliation du fait du Pouvoir Adjudicateur</w:t>
      </w:r>
    </w:p>
    <w:p w14:paraId="76367FCF" w14:textId="77777777" w:rsidR="00E27E04" w:rsidRDefault="00E27E04" w:rsidP="00E27E04">
      <w:pPr>
        <w:pStyle w:val="Titre2"/>
        <w:ind w:left="103"/>
        <w:rPr>
          <w:sz w:val="32"/>
        </w:rPr>
      </w:pPr>
    </w:p>
    <w:p w14:paraId="65A9BDDF" w14:textId="1FEC005B" w:rsidR="00E27E04" w:rsidRPr="00FE58BD" w:rsidRDefault="00E27E04" w:rsidP="00693C18">
      <w:pPr>
        <w:rPr>
          <w:b/>
        </w:rPr>
      </w:pPr>
      <w:r w:rsidRPr="00FE58BD">
        <w:t>Le présent marché pourra être résilié pour tout motif d’</w:t>
      </w:r>
      <w:r w:rsidR="00FE58BD" w:rsidRPr="00FE58BD">
        <w:t>intérêt</w:t>
      </w:r>
      <w:r w:rsidRPr="00FE58BD">
        <w:t xml:space="preserve"> </w:t>
      </w:r>
      <w:r w:rsidR="00FE58BD" w:rsidRPr="00FE58BD">
        <w:t>général,</w:t>
      </w:r>
      <w:r w:rsidRPr="00FE58BD">
        <w:t xml:space="preserve"> et ce aux conditions générales du CCA</w:t>
      </w:r>
      <w:r w:rsidR="00FE58BD">
        <w:t>G</w:t>
      </w:r>
      <w:r w:rsidRPr="00FE58BD">
        <w:t xml:space="preserve"> applicables aux marchés de travaux.</w:t>
      </w:r>
    </w:p>
    <w:p w14:paraId="6E5020DC" w14:textId="77777777" w:rsidR="00E27E04" w:rsidRPr="00FE58BD" w:rsidRDefault="00E27E04" w:rsidP="00693C18">
      <w:pPr>
        <w:rPr>
          <w:b/>
        </w:rPr>
      </w:pPr>
      <w:r w:rsidRPr="00FE58BD">
        <w:t>Le pouvoir adjudicateur avertira le titulaire de son intention d’arrêter tout ou partie des prestations.</w:t>
      </w:r>
    </w:p>
    <w:p w14:paraId="78ABCE8F" w14:textId="77777777" w:rsidR="00FE58BD" w:rsidRDefault="00E27E04" w:rsidP="00693C18">
      <w:pPr>
        <w:rPr>
          <w:b/>
        </w:rPr>
      </w:pPr>
      <w:r w:rsidRPr="00FE58BD">
        <w:t>Par dérogation au CCAG Travaux, l’indemnité due au titulaire est ob</w:t>
      </w:r>
      <w:r w:rsidR="00FE58BD">
        <w:t>tenue</w:t>
      </w:r>
      <w:r w:rsidRPr="00FE58BD">
        <w:t>, en appliquant au montant initial du marché hors taxes, diminué du montant hors taxes non révisé des prestations reçues, un pourcentage égal à 1%</w:t>
      </w:r>
    </w:p>
    <w:p w14:paraId="5B8FD627" w14:textId="77777777" w:rsidR="00FE58BD" w:rsidRDefault="00FE58BD" w:rsidP="00FE58BD">
      <w:pPr>
        <w:pStyle w:val="Titre2"/>
        <w:ind w:left="103"/>
        <w:jc w:val="both"/>
        <w:rPr>
          <w:b w:val="0"/>
          <w:bCs/>
          <w:sz w:val="20"/>
          <w:szCs w:val="20"/>
        </w:rPr>
      </w:pPr>
    </w:p>
    <w:p w14:paraId="50FAFE54" w14:textId="77777777" w:rsidR="00FE58BD" w:rsidRPr="00A47A8D" w:rsidRDefault="00FE58BD" w:rsidP="00693C18">
      <w:r w:rsidRPr="00A47A8D">
        <w:t>b) Résiliation pour faute du titulaire</w:t>
      </w:r>
    </w:p>
    <w:p w14:paraId="20FC76CC" w14:textId="77777777" w:rsidR="00FE58BD" w:rsidRDefault="00FE58BD" w:rsidP="00FE58BD">
      <w:pPr>
        <w:pStyle w:val="Titre2"/>
        <w:ind w:left="103"/>
        <w:jc w:val="both"/>
        <w:rPr>
          <w:b w:val="0"/>
          <w:bCs/>
          <w:sz w:val="20"/>
          <w:szCs w:val="20"/>
        </w:rPr>
      </w:pPr>
    </w:p>
    <w:p w14:paraId="512BF515" w14:textId="6918584E" w:rsidR="00E27E04" w:rsidRPr="00FE58BD" w:rsidRDefault="00FE58BD" w:rsidP="00693C18">
      <w:pPr>
        <w:rPr>
          <w:b/>
        </w:rPr>
      </w:pPr>
      <w:r>
        <w:t>Le marché pourra être résilié de plein droit par le Pouvoir Adjudicateur aux torts et frais exclusifs du titulaire dans les cas prévus au CCAG Travaux.</w:t>
      </w:r>
      <w:r w:rsidR="00E27E04" w:rsidRPr="00FE58BD">
        <w:t xml:space="preserve"> </w:t>
      </w:r>
    </w:p>
    <w:p w14:paraId="6E419C3F" w14:textId="56A9A9BD" w:rsidR="00E14934" w:rsidRDefault="00E14934">
      <w:pPr>
        <w:spacing w:after="35" w:line="259" w:lineRule="auto"/>
        <w:ind w:left="118" w:firstLine="0"/>
        <w:jc w:val="left"/>
      </w:pPr>
    </w:p>
    <w:p w14:paraId="661417FE" w14:textId="77777777" w:rsidR="00E14934" w:rsidRDefault="00B13091">
      <w:pPr>
        <w:tabs>
          <w:tab w:val="center" w:pos="528"/>
          <w:tab w:val="center" w:pos="2061"/>
        </w:tabs>
        <w:spacing w:after="4" w:line="250" w:lineRule="auto"/>
        <w:ind w:left="0" w:firstLine="0"/>
        <w:jc w:val="left"/>
      </w:pPr>
      <w:r>
        <w:rPr>
          <w:rFonts w:ascii="Calibri" w:eastAsia="Calibri" w:hAnsi="Calibri" w:cs="Calibri"/>
          <w:sz w:val="22"/>
        </w:rPr>
        <w:tab/>
      </w:r>
      <w:r>
        <w:rPr>
          <w:rFonts w:ascii="Century Gothic" w:eastAsia="Century Gothic" w:hAnsi="Century Gothic" w:cs="Century Gothic"/>
          <w:b/>
          <w:color w:val="FF9900"/>
        </w:rPr>
        <w:t>■</w:t>
      </w:r>
      <w:r>
        <w:rPr>
          <w:b/>
          <w:color w:val="FF9900"/>
        </w:rPr>
        <w:t xml:space="preserve"> </w:t>
      </w:r>
      <w:r>
        <w:rPr>
          <w:b/>
          <w:color w:val="FF9900"/>
        </w:rPr>
        <w:tab/>
      </w:r>
      <w:r>
        <w:rPr>
          <w:b/>
        </w:rPr>
        <w:t xml:space="preserve">Voies et délais de recours </w:t>
      </w:r>
      <w:r>
        <w:rPr>
          <w:sz w:val="24"/>
        </w:rPr>
        <w:t xml:space="preserve"> </w:t>
      </w:r>
    </w:p>
    <w:p w14:paraId="2BE955E6" w14:textId="77777777" w:rsidR="00E14934" w:rsidRDefault="00B13091">
      <w:pPr>
        <w:spacing w:after="99" w:line="259" w:lineRule="auto"/>
        <w:ind w:left="118" w:firstLine="0"/>
        <w:jc w:val="left"/>
      </w:pPr>
      <w:r>
        <w:rPr>
          <w:sz w:val="12"/>
        </w:rPr>
        <w:t xml:space="preserve"> </w:t>
      </w:r>
    </w:p>
    <w:p w14:paraId="31911E3D" w14:textId="77777777" w:rsidR="00E14934" w:rsidRDefault="00B13091">
      <w:pPr>
        <w:ind w:left="113" w:right="499"/>
      </w:pPr>
      <w:r>
        <w:t xml:space="preserve">Les recours contentieux ouverts aux candidats sont les suivants : </w:t>
      </w:r>
      <w:r>
        <w:rPr>
          <w:sz w:val="24"/>
        </w:rPr>
        <w:t xml:space="preserve"> </w:t>
      </w:r>
    </w:p>
    <w:p w14:paraId="2741E127" w14:textId="77777777" w:rsidR="00E14934" w:rsidRDefault="00B13091">
      <w:pPr>
        <w:spacing w:after="0" w:line="259" w:lineRule="auto"/>
        <w:ind w:left="118" w:firstLine="0"/>
        <w:jc w:val="left"/>
      </w:pPr>
      <w:r>
        <w:t xml:space="preserve"> </w:t>
      </w:r>
    </w:p>
    <w:p w14:paraId="25676A97" w14:textId="77777777" w:rsidR="00E14934" w:rsidRDefault="00B13091">
      <w:pPr>
        <w:numPr>
          <w:ilvl w:val="0"/>
          <w:numId w:val="4"/>
        </w:numPr>
        <w:spacing w:after="26"/>
        <w:ind w:left="276" w:right="621" w:hanging="173"/>
      </w:pPr>
      <w:r>
        <w:t xml:space="preserve">Référé précontractuel avant la signature du contrat (articles L.551-1 à 12 du Code de Justice </w:t>
      </w:r>
    </w:p>
    <w:p w14:paraId="0B70D908" w14:textId="77777777" w:rsidR="00E14934" w:rsidRDefault="00B13091">
      <w:pPr>
        <w:ind w:left="113" w:right="499"/>
      </w:pPr>
      <w:r>
        <w:t>Administrative) ;</w:t>
      </w:r>
      <w:r>
        <w:rPr>
          <w:sz w:val="24"/>
        </w:rPr>
        <w:t xml:space="preserve"> </w:t>
      </w:r>
    </w:p>
    <w:p w14:paraId="0342C7E6" w14:textId="77777777" w:rsidR="00E14934" w:rsidRDefault="00B13091">
      <w:pPr>
        <w:numPr>
          <w:ilvl w:val="0"/>
          <w:numId w:val="4"/>
        </w:numPr>
        <w:ind w:left="276" w:right="621" w:hanging="173"/>
      </w:pPr>
      <w:r>
        <w:t>Référé contractuel après la signature du contrat, dans les 31 jours qui suivent la publication de l’avis d’attribution du contrat, ou, à défaut d’un tel avis, dans les six mois qui suivent la date de conclusion de celui-ci (dans les conditions décrites aux articles L.551-13 à 23 du même code) ;</w:t>
      </w:r>
      <w:r>
        <w:rPr>
          <w:sz w:val="24"/>
        </w:rPr>
        <w:t xml:space="preserve"> </w:t>
      </w:r>
    </w:p>
    <w:p w14:paraId="519E1A90" w14:textId="33317530" w:rsidR="00E14934" w:rsidRDefault="00E14934">
      <w:pPr>
        <w:spacing w:after="20" w:line="259" w:lineRule="auto"/>
        <w:ind w:left="118" w:firstLine="0"/>
        <w:jc w:val="left"/>
      </w:pPr>
    </w:p>
    <w:p w14:paraId="0A0E460D" w14:textId="77777777" w:rsidR="00693C18" w:rsidRDefault="00693C18">
      <w:pPr>
        <w:ind w:left="113" w:right="499"/>
      </w:pPr>
    </w:p>
    <w:p w14:paraId="4809F660" w14:textId="77777777" w:rsidR="00693C18" w:rsidRDefault="00693C18">
      <w:pPr>
        <w:ind w:left="113" w:right="499"/>
      </w:pPr>
    </w:p>
    <w:p w14:paraId="396DDD61" w14:textId="60A228F4" w:rsidR="00E14934" w:rsidRDefault="00B13091">
      <w:pPr>
        <w:ind w:left="113" w:right="499"/>
      </w:pPr>
      <w:r>
        <w:lastRenderedPageBreak/>
        <w:t xml:space="preserve">Les recours peuvent être déposés sur </w:t>
      </w:r>
      <w:hyperlink r:id="rId19">
        <w:r>
          <w:rPr>
            <w:color w:val="0563C1"/>
            <w:u w:val="single" w:color="0563C1"/>
          </w:rPr>
          <w:t>https://www.telerecours.fr/</w:t>
        </w:r>
      </w:hyperlink>
      <w:hyperlink r:id="rId20">
        <w:r>
          <w:t xml:space="preserve"> </w:t>
        </w:r>
      </w:hyperlink>
      <w:r>
        <w:t xml:space="preserve">ou adressés par courrier à : </w:t>
      </w:r>
      <w:r>
        <w:rPr>
          <w:sz w:val="24"/>
        </w:rPr>
        <w:t xml:space="preserve"> </w:t>
      </w:r>
    </w:p>
    <w:p w14:paraId="46D2AEA0" w14:textId="77777777" w:rsidR="00E14934" w:rsidRDefault="00B13091">
      <w:pPr>
        <w:spacing w:after="142" w:line="259" w:lineRule="auto"/>
        <w:ind w:left="118" w:firstLine="0"/>
        <w:jc w:val="left"/>
      </w:pPr>
      <w:r>
        <w:rPr>
          <w:sz w:val="8"/>
        </w:rPr>
        <w:t xml:space="preserve"> </w:t>
      </w:r>
    </w:p>
    <w:p w14:paraId="1B82088B" w14:textId="7D4636FB" w:rsidR="00E14934" w:rsidRDefault="00B13091">
      <w:pPr>
        <w:ind w:left="113" w:right="499"/>
      </w:pPr>
      <w:r>
        <w:t xml:space="preserve">Tribunal Administratif de </w:t>
      </w:r>
      <w:r w:rsidR="00737672">
        <w:t>BORDEAUX</w:t>
      </w:r>
      <w:r>
        <w:rPr>
          <w:sz w:val="24"/>
        </w:rPr>
        <w:t xml:space="preserve"> </w:t>
      </w:r>
    </w:p>
    <w:p w14:paraId="509CDA60" w14:textId="54700E3A" w:rsidR="00E27E04" w:rsidRPr="00E27E04" w:rsidRDefault="00E27E04" w:rsidP="00E27E04">
      <w:pPr>
        <w:spacing w:line="236" w:lineRule="auto"/>
        <w:ind w:left="4"/>
        <w:rPr>
          <w:rFonts w:eastAsia="Times New Roman"/>
          <w:szCs w:val="20"/>
        </w:rPr>
      </w:pPr>
      <w:r>
        <w:rPr>
          <w:rFonts w:ascii="Times New Roman" w:eastAsia="Times New Roman" w:hAnsi="Times New Roman"/>
          <w:sz w:val="24"/>
        </w:rPr>
        <w:t xml:space="preserve">  </w:t>
      </w:r>
      <w:r w:rsidRPr="00E27E04">
        <w:rPr>
          <w:rFonts w:eastAsia="Times New Roman"/>
          <w:szCs w:val="20"/>
        </w:rPr>
        <w:t xml:space="preserve">9 rue Tastet – 33063 BORDEAUX- Tél. : 05.56.99.38.00 – Fax : 05.56.24.39.03 – Courrier électronique (e-mail) : </w:t>
      </w:r>
      <w:r w:rsidRPr="00E27E04">
        <w:rPr>
          <w:rFonts w:eastAsia="Times New Roman"/>
          <w:color w:val="auto"/>
          <w:szCs w:val="20"/>
          <w:u w:val="single"/>
        </w:rPr>
        <w:t>greffe.ta-</w:t>
      </w:r>
      <w:hyperlink r:id="rId21" w:history="1">
        <w:r w:rsidRPr="00E27E04">
          <w:rPr>
            <w:rStyle w:val="Lienhypertexte"/>
            <w:rFonts w:eastAsia="Times New Roman"/>
            <w:color w:val="auto"/>
            <w:szCs w:val="20"/>
          </w:rPr>
          <w:t>bordeaux@juradm.fr</w:t>
        </w:r>
      </w:hyperlink>
    </w:p>
    <w:p w14:paraId="35046248" w14:textId="77777777" w:rsidR="00E14934" w:rsidRPr="00E27E04" w:rsidRDefault="00B13091">
      <w:pPr>
        <w:spacing w:after="67" w:line="259" w:lineRule="auto"/>
        <w:ind w:left="0" w:firstLine="0"/>
        <w:jc w:val="left"/>
        <w:rPr>
          <w:szCs w:val="20"/>
        </w:rPr>
      </w:pPr>
      <w:r w:rsidRPr="00E27E04">
        <w:rPr>
          <w:szCs w:val="20"/>
        </w:rPr>
        <w:t xml:space="preserve"> </w:t>
      </w:r>
    </w:p>
    <w:p w14:paraId="043B225A" w14:textId="77777777" w:rsidR="00E14934" w:rsidRDefault="00B13091">
      <w:pPr>
        <w:shd w:val="clear" w:color="auto" w:fill="DADADA"/>
        <w:spacing w:after="223" w:line="259" w:lineRule="auto"/>
        <w:ind w:left="100" w:right="570" w:firstLine="0"/>
        <w:jc w:val="left"/>
      </w:pPr>
      <w:r>
        <w:rPr>
          <w:b/>
          <w:sz w:val="16"/>
        </w:rPr>
        <w:t xml:space="preserve">Utilisation des données à caractère personnel fournies dans le cadre de la présente consultation : </w:t>
      </w:r>
    </w:p>
    <w:p w14:paraId="6BA18107" w14:textId="77777777" w:rsidR="00E14934" w:rsidRDefault="00B13091">
      <w:pPr>
        <w:shd w:val="clear" w:color="auto" w:fill="DADADA"/>
        <w:spacing w:after="243" w:line="235" w:lineRule="auto"/>
        <w:ind w:left="110" w:right="570"/>
      </w:pPr>
      <w:r>
        <w:rPr>
          <w:sz w:val="16"/>
        </w:rPr>
        <w:t xml:space="preserve">L'acheteur s'engage à garantir la confidentialité des informations communiquées par les opérateurs économiques notamment en matière industrielle et commerciale. Conformément au règlement (UE) 2016/679 relatif à la protection des données à caractère personnel du 27 avril 2016, les opérateurs économiques sont avisés que les données personnelles susceptibles d'être contenues dans les informations collectées dans le cadre de la présente consultation sont exploitées uniquement à des fins de vérification de conformité, d'analyse des candidatures et des offres présentées, de suivi et de traçabilité de la procédure. </w:t>
      </w:r>
    </w:p>
    <w:p w14:paraId="2DDFDB6F" w14:textId="77777777" w:rsidR="00E14934" w:rsidRDefault="00B13091">
      <w:pPr>
        <w:shd w:val="clear" w:color="auto" w:fill="DADADA"/>
        <w:spacing w:after="243" w:line="235" w:lineRule="auto"/>
        <w:ind w:left="110" w:right="570"/>
      </w:pPr>
      <w:r>
        <w:rPr>
          <w:b/>
          <w:sz w:val="16"/>
        </w:rPr>
        <w:t>Communication aux tiers :</w:t>
      </w:r>
      <w:r>
        <w:rPr>
          <w:sz w:val="16"/>
        </w:rPr>
        <w:t xml:space="preserve"> Les données personnelles susceptibles d'être contenues dans les documents fournis dans le cadre de la présente consultation ne seront jamais communiquées à des tiers non-habilités et hors des objectifs précédemment rappelés. </w:t>
      </w:r>
    </w:p>
    <w:p w14:paraId="7FF20EC2" w14:textId="77777777" w:rsidR="00E14934" w:rsidRDefault="00B13091">
      <w:pPr>
        <w:shd w:val="clear" w:color="auto" w:fill="DADADA"/>
        <w:spacing w:after="243" w:line="235" w:lineRule="auto"/>
        <w:ind w:left="110" w:right="570"/>
      </w:pPr>
      <w:r>
        <w:rPr>
          <w:b/>
          <w:sz w:val="16"/>
        </w:rPr>
        <w:t>Droits d'accès, de rectification, de suppression :</w:t>
      </w:r>
      <w:r>
        <w:rPr>
          <w:sz w:val="16"/>
        </w:rPr>
        <w:t xml:space="preserve"> Conformément au règlement (UE) 2016/679, les personnes dont les données à caractère personnel sont collectées disposent d'un droit d'accès, de rectification et d'effacement des informations qui les concernent. Elles peuvent également, pour des motifs légitimes, s'opposer au traitement de ces données. L'exercice de ces droits ne peut être effectué en premier lieu qu'auprès du service acheteur visé au présent règlement de consultation, le cas échéant l'acheteur mandataire du groupement, puis, si nécessaire, auprès du délégué de la protection des données désigné comme tel par l'acheteur : atdadpo@allier.fr ou enfin, directement auprès de la CNIL (www.cnil.fr). </w:t>
      </w:r>
    </w:p>
    <w:p w14:paraId="042D15BA" w14:textId="77777777" w:rsidR="00E14934" w:rsidRDefault="00B13091">
      <w:pPr>
        <w:shd w:val="clear" w:color="auto" w:fill="DADADA"/>
        <w:spacing w:after="243" w:line="235" w:lineRule="auto"/>
        <w:ind w:left="110" w:right="570"/>
      </w:pPr>
      <w:r>
        <w:rPr>
          <w:b/>
          <w:sz w:val="16"/>
        </w:rPr>
        <w:t>Durée de conservation des données personnelles :</w:t>
      </w:r>
      <w:r>
        <w:rPr>
          <w:sz w:val="16"/>
        </w:rPr>
        <w:t xml:space="preserve"> Les données personnelles sont conservées au même titre et conditions d'archivage que celles prévues aux articles R2184-12 et R2184-13 du Code de la commande publique. </w:t>
      </w:r>
    </w:p>
    <w:p w14:paraId="50A72DC0" w14:textId="77777777" w:rsidR="00E14934" w:rsidRDefault="00B13091">
      <w:pPr>
        <w:shd w:val="clear" w:color="auto" w:fill="DADADA"/>
        <w:spacing w:after="88" w:line="235" w:lineRule="auto"/>
        <w:ind w:left="110" w:right="570"/>
      </w:pPr>
      <w:r>
        <w:rPr>
          <w:b/>
          <w:sz w:val="16"/>
        </w:rPr>
        <w:t>Informations de l'attributaire :</w:t>
      </w:r>
      <w:r>
        <w:rPr>
          <w:sz w:val="16"/>
        </w:rPr>
        <w:t xml:space="preserve"> Les informations concernant l'attributaire seront exploitées dans le cadre de l'exécution du contrat afin de permettre le bon déroulement des prestations. Aucune donnée personnelle ne sera contenue dans les informations faisant l'objet de prescriptions à l'égard de l'acheteur en matière de communication et mise à disposition publiques découlant de la réglementation applicable.</w:t>
      </w:r>
      <w:r>
        <w:rPr>
          <w:sz w:val="24"/>
        </w:rPr>
        <w:t xml:space="preserve"> </w:t>
      </w:r>
    </w:p>
    <w:p w14:paraId="38930CE5" w14:textId="77777777" w:rsidR="00E14934" w:rsidRDefault="00B13091">
      <w:pPr>
        <w:spacing w:after="0" w:line="259" w:lineRule="auto"/>
        <w:ind w:left="0" w:firstLine="0"/>
        <w:jc w:val="left"/>
      </w:pPr>
      <w:r>
        <w:t xml:space="preserve"> </w:t>
      </w:r>
    </w:p>
    <w:tbl>
      <w:tblPr>
        <w:tblStyle w:val="TableGrid"/>
        <w:tblW w:w="9251" w:type="dxa"/>
        <w:tblInd w:w="7" w:type="dxa"/>
        <w:tblCellMar>
          <w:top w:w="51" w:type="dxa"/>
          <w:left w:w="108" w:type="dxa"/>
          <w:right w:w="115" w:type="dxa"/>
        </w:tblCellMar>
        <w:tblLook w:val="04A0" w:firstRow="1" w:lastRow="0" w:firstColumn="1" w:lastColumn="0" w:noHBand="0" w:noVBand="1"/>
      </w:tblPr>
      <w:tblGrid>
        <w:gridCol w:w="9251"/>
      </w:tblGrid>
      <w:tr w:rsidR="00E14934" w14:paraId="1DE0B051" w14:textId="77777777">
        <w:trPr>
          <w:trHeight w:val="1286"/>
        </w:trPr>
        <w:tc>
          <w:tcPr>
            <w:tcW w:w="9251" w:type="dxa"/>
            <w:tcBorders>
              <w:top w:val="nil"/>
              <w:left w:val="nil"/>
              <w:bottom w:val="nil"/>
              <w:right w:val="nil"/>
            </w:tcBorders>
            <w:shd w:val="clear" w:color="auto" w:fill="DADADA"/>
          </w:tcPr>
          <w:p w14:paraId="7C62877A" w14:textId="77777777" w:rsidR="00E14934" w:rsidRDefault="00B13091">
            <w:pPr>
              <w:spacing w:after="0" w:line="289" w:lineRule="auto"/>
              <w:ind w:left="586" w:right="1730" w:hanging="586"/>
              <w:jc w:val="left"/>
            </w:pPr>
            <w:r>
              <w:rPr>
                <w:noProof/>
              </w:rPr>
              <w:drawing>
                <wp:inline distT="0" distB="0" distL="0" distR="0" wp14:anchorId="0B1D90D3" wp14:editId="0849A6DB">
                  <wp:extent cx="106680" cy="120015"/>
                  <wp:effectExtent l="0" t="0" r="0" b="0"/>
                  <wp:docPr id="2431" name="Picture 2431"/>
                  <wp:cNvGraphicFramePr/>
                  <a:graphic xmlns:a="http://schemas.openxmlformats.org/drawingml/2006/main">
                    <a:graphicData uri="http://schemas.openxmlformats.org/drawingml/2006/picture">
                      <pic:pic xmlns:pic="http://schemas.openxmlformats.org/drawingml/2006/picture">
                        <pic:nvPicPr>
                          <pic:cNvPr id="2431" name="Picture 2431"/>
                          <pic:cNvPicPr/>
                        </pic:nvPicPr>
                        <pic:blipFill>
                          <a:blip r:embed="rId22"/>
                          <a:stretch>
                            <a:fillRect/>
                          </a:stretch>
                        </pic:blipFill>
                        <pic:spPr>
                          <a:xfrm>
                            <a:off x="0" y="0"/>
                            <a:ext cx="106680" cy="120015"/>
                          </a:xfrm>
                          <a:prstGeom prst="rect">
                            <a:avLst/>
                          </a:prstGeom>
                        </pic:spPr>
                      </pic:pic>
                    </a:graphicData>
                  </a:graphic>
                </wp:inline>
              </w:drawing>
            </w:r>
            <w:r>
              <w:rPr>
                <w:sz w:val="24"/>
              </w:rPr>
              <w:t xml:space="preserve"> </w:t>
            </w:r>
            <w:r>
              <w:rPr>
                <w:sz w:val="24"/>
              </w:rPr>
              <w:tab/>
            </w:r>
            <w:r>
              <w:rPr>
                <w:b/>
                <w:sz w:val="16"/>
              </w:rPr>
              <w:t>Documents et liens utiles (versions en vigueur à la date du lancement de la consultation) :</w:t>
            </w:r>
            <w:r>
              <w:rPr>
                <w:sz w:val="24"/>
              </w:rPr>
              <w:t xml:space="preserve"> </w:t>
            </w:r>
            <w:hyperlink r:id="rId23">
              <w:r>
                <w:rPr>
                  <w:color w:val="0563C1"/>
                  <w:sz w:val="16"/>
                  <w:u w:val="single" w:color="0563C1"/>
                </w:rPr>
                <w:t>Code de la commande publique</w:t>
              </w:r>
            </w:hyperlink>
            <w:hyperlink r:id="rId24">
              <w:r>
                <w:rPr>
                  <w:sz w:val="16"/>
                </w:rPr>
                <w:t xml:space="preserve"> </w:t>
              </w:r>
            </w:hyperlink>
            <w:r>
              <w:rPr>
                <w:sz w:val="16"/>
              </w:rPr>
              <w:t>et se</w:t>
            </w:r>
            <w:hyperlink r:id="rId25">
              <w:r>
                <w:rPr>
                  <w:sz w:val="16"/>
                </w:rPr>
                <w:t xml:space="preserve">s </w:t>
              </w:r>
            </w:hyperlink>
            <w:hyperlink r:id="rId26">
              <w:r>
                <w:rPr>
                  <w:color w:val="0563C1"/>
                  <w:sz w:val="16"/>
                  <w:u w:val="single" w:color="0563C1"/>
                </w:rPr>
                <w:t>annexes</w:t>
              </w:r>
            </w:hyperlink>
            <w:hyperlink r:id="rId27">
              <w:r>
                <w:rPr>
                  <w:sz w:val="16"/>
                </w:rPr>
                <w:t xml:space="preserve"> </w:t>
              </w:r>
            </w:hyperlink>
            <w:r>
              <w:rPr>
                <w:sz w:val="16"/>
              </w:rPr>
              <w:t xml:space="preserve">(Legifrance) </w:t>
            </w:r>
            <w:hyperlink r:id="rId28">
              <w:r>
                <w:rPr>
                  <w:color w:val="0563C1"/>
                  <w:sz w:val="16"/>
                  <w:u w:val="single" w:color="0563C1"/>
                </w:rPr>
                <w:t>Formulaires candidats (DAJ)</w:t>
              </w:r>
            </w:hyperlink>
            <w:hyperlink r:id="rId29">
              <w:r>
                <w:rPr>
                  <w:color w:val="0563C1"/>
                  <w:sz w:val="16"/>
                </w:rPr>
                <w:t xml:space="preserve"> </w:t>
              </w:r>
            </w:hyperlink>
          </w:p>
          <w:p w14:paraId="6AF44ECD" w14:textId="77777777" w:rsidR="00E14934" w:rsidRDefault="00B13091">
            <w:pPr>
              <w:tabs>
                <w:tab w:val="center" w:pos="1511"/>
              </w:tabs>
              <w:spacing w:after="0" w:line="259" w:lineRule="auto"/>
              <w:ind w:left="0" w:firstLine="0"/>
              <w:jc w:val="left"/>
            </w:pPr>
            <w:r>
              <w:rPr>
                <w:sz w:val="24"/>
              </w:rPr>
              <w:t xml:space="preserve"> </w:t>
            </w:r>
            <w:r>
              <w:rPr>
                <w:sz w:val="24"/>
              </w:rPr>
              <w:tab/>
            </w:r>
            <w:hyperlink r:id="rId30">
              <w:r>
                <w:rPr>
                  <w:color w:val="0563C1"/>
                  <w:sz w:val="16"/>
                  <w:u w:val="single" w:color="0563C1"/>
                </w:rPr>
                <w:t>Médiateur des entreprises</w:t>
              </w:r>
            </w:hyperlink>
            <w:hyperlink r:id="rId31">
              <w:r>
                <w:rPr>
                  <w:color w:val="0563C1"/>
                  <w:sz w:val="16"/>
                </w:rPr>
                <w:t xml:space="preserve"> </w:t>
              </w:r>
            </w:hyperlink>
          </w:p>
          <w:p w14:paraId="397FF580" w14:textId="77777777" w:rsidR="00E14934" w:rsidRDefault="00B13091">
            <w:pPr>
              <w:spacing w:after="96" w:line="259" w:lineRule="auto"/>
              <w:ind w:left="586" w:firstLine="0"/>
              <w:jc w:val="left"/>
            </w:pPr>
            <w:hyperlink r:id="rId32">
              <w:r>
                <w:rPr>
                  <w:color w:val="0563C1"/>
                  <w:sz w:val="16"/>
                  <w:u w:val="single" w:color="0563C1"/>
                </w:rPr>
                <w:t>CCAG Travaux du 30 mars 2021</w:t>
              </w:r>
            </w:hyperlink>
            <w:hyperlink r:id="rId33">
              <w:r>
                <w:rPr>
                  <w:color w:val="0563C1"/>
                  <w:sz w:val="16"/>
                </w:rPr>
                <w:t xml:space="preserve"> </w:t>
              </w:r>
            </w:hyperlink>
          </w:p>
          <w:p w14:paraId="7CFA000B" w14:textId="77777777" w:rsidR="00E14934" w:rsidRDefault="00B13091">
            <w:pPr>
              <w:spacing w:after="0" w:line="259" w:lineRule="auto"/>
              <w:ind w:left="586" w:firstLine="0"/>
              <w:jc w:val="left"/>
            </w:pPr>
            <w:r>
              <w:rPr>
                <w:color w:val="0563C1"/>
                <w:sz w:val="12"/>
              </w:rPr>
              <w:t xml:space="preserve"> </w:t>
            </w:r>
            <w:r>
              <w:rPr>
                <w:sz w:val="24"/>
              </w:rPr>
              <w:t xml:space="preserve"> </w:t>
            </w:r>
          </w:p>
        </w:tc>
      </w:tr>
    </w:tbl>
    <w:p w14:paraId="2A98D5FE" w14:textId="77777777" w:rsidR="00E27E04" w:rsidRDefault="00E27E04" w:rsidP="0041088A">
      <w:pPr>
        <w:spacing w:before="79"/>
        <w:ind w:left="1676" w:right="240"/>
        <w:rPr>
          <w:sz w:val="24"/>
        </w:rPr>
      </w:pPr>
    </w:p>
    <w:p w14:paraId="39287BC6" w14:textId="77777777" w:rsidR="00E27E04" w:rsidRDefault="00E27E04" w:rsidP="0041088A">
      <w:pPr>
        <w:spacing w:before="79"/>
        <w:ind w:left="1676" w:right="240"/>
        <w:rPr>
          <w:sz w:val="24"/>
        </w:rPr>
      </w:pPr>
    </w:p>
    <w:p w14:paraId="51E3DBE2" w14:textId="77777777" w:rsidR="00E27E04" w:rsidRDefault="00E27E04" w:rsidP="0041088A">
      <w:pPr>
        <w:spacing w:before="79"/>
        <w:ind w:left="1676" w:right="240"/>
        <w:rPr>
          <w:sz w:val="24"/>
        </w:rPr>
      </w:pPr>
    </w:p>
    <w:p w14:paraId="56EE9A6F" w14:textId="77777777" w:rsidR="00E27E04" w:rsidRDefault="00E27E04" w:rsidP="0041088A">
      <w:pPr>
        <w:spacing w:before="79"/>
        <w:ind w:left="1676" w:right="240"/>
        <w:rPr>
          <w:sz w:val="24"/>
        </w:rPr>
      </w:pPr>
    </w:p>
    <w:p w14:paraId="24C12CDA" w14:textId="77777777" w:rsidR="00E27E04" w:rsidRDefault="00E27E04" w:rsidP="0041088A">
      <w:pPr>
        <w:spacing w:before="79"/>
        <w:ind w:left="1676" w:right="240"/>
        <w:rPr>
          <w:sz w:val="24"/>
        </w:rPr>
      </w:pPr>
    </w:p>
    <w:p w14:paraId="0923EBF4" w14:textId="77777777" w:rsidR="00E27E04" w:rsidRDefault="00E27E04" w:rsidP="0041088A">
      <w:pPr>
        <w:spacing w:before="79"/>
        <w:ind w:left="1676" w:right="240"/>
        <w:rPr>
          <w:sz w:val="24"/>
        </w:rPr>
      </w:pPr>
    </w:p>
    <w:p w14:paraId="5496127D" w14:textId="77777777" w:rsidR="00E27E04" w:rsidRDefault="00E27E04" w:rsidP="0041088A">
      <w:pPr>
        <w:spacing w:before="79"/>
        <w:ind w:left="1676" w:right="240"/>
        <w:rPr>
          <w:sz w:val="24"/>
        </w:rPr>
      </w:pPr>
    </w:p>
    <w:p w14:paraId="4B8BEC3D" w14:textId="77777777" w:rsidR="00E27E04" w:rsidRDefault="00E27E04" w:rsidP="0041088A">
      <w:pPr>
        <w:spacing w:before="79"/>
        <w:ind w:left="1676" w:right="240"/>
        <w:rPr>
          <w:sz w:val="24"/>
        </w:rPr>
      </w:pPr>
    </w:p>
    <w:p w14:paraId="65F09987" w14:textId="77777777" w:rsidR="00E27E04" w:rsidRDefault="00E27E04" w:rsidP="0041088A">
      <w:pPr>
        <w:spacing w:before="79"/>
        <w:ind w:left="1676" w:right="240"/>
        <w:rPr>
          <w:sz w:val="24"/>
        </w:rPr>
      </w:pPr>
    </w:p>
    <w:p w14:paraId="31D9EB55" w14:textId="77777777" w:rsidR="00E27E04" w:rsidRDefault="00E27E04" w:rsidP="0041088A">
      <w:pPr>
        <w:spacing w:before="79"/>
        <w:ind w:left="1676" w:right="240"/>
        <w:rPr>
          <w:sz w:val="24"/>
        </w:rPr>
      </w:pPr>
    </w:p>
    <w:p w14:paraId="1C27FBD2" w14:textId="77777777" w:rsidR="00E27E04" w:rsidRDefault="00E27E04" w:rsidP="0041088A">
      <w:pPr>
        <w:spacing w:before="79"/>
        <w:ind w:left="1676" w:right="240"/>
        <w:rPr>
          <w:sz w:val="24"/>
        </w:rPr>
      </w:pPr>
    </w:p>
    <w:p w14:paraId="6CE64766" w14:textId="77777777" w:rsidR="00E27E04" w:rsidRDefault="00E27E04" w:rsidP="0041088A">
      <w:pPr>
        <w:spacing w:before="79"/>
        <w:ind w:left="1676" w:right="240"/>
        <w:rPr>
          <w:sz w:val="24"/>
        </w:rPr>
      </w:pPr>
    </w:p>
    <w:p w14:paraId="21F92A7C" w14:textId="77777777" w:rsidR="00E27E04" w:rsidRDefault="00E27E04" w:rsidP="0041088A">
      <w:pPr>
        <w:spacing w:before="79"/>
        <w:ind w:left="1676" w:right="240"/>
        <w:rPr>
          <w:sz w:val="24"/>
        </w:rPr>
      </w:pPr>
    </w:p>
    <w:p w14:paraId="12059A84" w14:textId="77777777" w:rsidR="00E27E04" w:rsidRDefault="00E27E04" w:rsidP="0041088A">
      <w:pPr>
        <w:spacing w:before="79"/>
        <w:ind w:left="1676" w:right="240"/>
        <w:rPr>
          <w:sz w:val="24"/>
        </w:rPr>
      </w:pPr>
    </w:p>
    <w:p w14:paraId="7A1E05C8" w14:textId="77777777" w:rsidR="00E27E04" w:rsidRDefault="00E27E04" w:rsidP="0041088A">
      <w:pPr>
        <w:spacing w:before="79"/>
        <w:ind w:left="1676" w:right="240"/>
        <w:rPr>
          <w:sz w:val="24"/>
        </w:rPr>
      </w:pPr>
    </w:p>
    <w:p w14:paraId="1F27E254" w14:textId="77777777" w:rsidR="00E27E04" w:rsidRDefault="00E27E04" w:rsidP="0041088A">
      <w:pPr>
        <w:spacing w:before="79"/>
        <w:ind w:left="1676" w:right="240"/>
        <w:rPr>
          <w:sz w:val="24"/>
        </w:rPr>
      </w:pPr>
    </w:p>
    <w:p w14:paraId="3D42B7D7" w14:textId="77777777" w:rsidR="00E27E04" w:rsidRDefault="00E27E04" w:rsidP="0041088A">
      <w:pPr>
        <w:spacing w:before="79"/>
        <w:ind w:left="1676" w:right="240"/>
        <w:rPr>
          <w:sz w:val="24"/>
        </w:rPr>
      </w:pPr>
    </w:p>
    <w:p w14:paraId="0BA1D379" w14:textId="77777777" w:rsidR="00E27E04" w:rsidRDefault="00E27E04" w:rsidP="0041088A">
      <w:pPr>
        <w:spacing w:before="79"/>
        <w:ind w:left="1676" w:right="240"/>
        <w:rPr>
          <w:sz w:val="24"/>
        </w:rPr>
      </w:pPr>
    </w:p>
    <w:p w14:paraId="1187F734" w14:textId="77777777" w:rsidR="00E27E04" w:rsidRDefault="00E27E04" w:rsidP="0041088A">
      <w:pPr>
        <w:spacing w:before="79"/>
        <w:ind w:left="1676" w:right="240"/>
        <w:rPr>
          <w:sz w:val="24"/>
        </w:rPr>
      </w:pPr>
    </w:p>
    <w:p w14:paraId="100B9ECD" w14:textId="77777777" w:rsidR="00E27E04" w:rsidRDefault="00E27E04" w:rsidP="00A47A8D">
      <w:pPr>
        <w:spacing w:before="79"/>
        <w:ind w:left="0" w:right="240" w:firstLine="0"/>
        <w:rPr>
          <w:sz w:val="24"/>
        </w:rPr>
      </w:pPr>
    </w:p>
    <w:p w14:paraId="61510A0D" w14:textId="63B774E0" w:rsidR="0041088A" w:rsidRDefault="00B13091" w:rsidP="00A47A8D">
      <w:pPr>
        <w:spacing w:before="79"/>
        <w:ind w:left="118" w:right="240" w:firstLine="0"/>
        <w:jc w:val="left"/>
        <w:rPr>
          <w:i/>
        </w:rPr>
      </w:pPr>
      <w:r>
        <w:rPr>
          <w:sz w:val="24"/>
        </w:rPr>
        <w:t xml:space="preserve"> </w:t>
      </w:r>
      <w:r w:rsidR="0041088A">
        <w:rPr>
          <w:i/>
        </w:rPr>
        <w:t>Nota : Attestation à détacher, à amener lors de la visite du site et à faire viser par un représentant de la Commune de SAINT SEURIN SUR L’ISLE</w:t>
      </w:r>
    </w:p>
    <w:p w14:paraId="7CFB8A95" w14:textId="77777777" w:rsidR="0041088A" w:rsidRDefault="0041088A" w:rsidP="0041088A">
      <w:pPr>
        <w:pStyle w:val="Corpsdetexte"/>
        <w:rPr>
          <w:i/>
        </w:rPr>
      </w:pPr>
    </w:p>
    <w:p w14:paraId="59006B9E" w14:textId="77777777" w:rsidR="0041088A" w:rsidRDefault="0041088A" w:rsidP="0041088A">
      <w:pPr>
        <w:pStyle w:val="Corpsdetexte"/>
        <w:rPr>
          <w:i/>
        </w:rPr>
      </w:pPr>
    </w:p>
    <w:p w14:paraId="002D5F0C" w14:textId="77777777" w:rsidR="0041088A" w:rsidRDefault="0041088A" w:rsidP="0041088A">
      <w:pPr>
        <w:pStyle w:val="Corpsdetexte"/>
        <w:rPr>
          <w:i/>
        </w:rPr>
      </w:pPr>
    </w:p>
    <w:p w14:paraId="67A4103F" w14:textId="77777777" w:rsidR="0041088A" w:rsidRDefault="0041088A" w:rsidP="0041088A">
      <w:pPr>
        <w:pStyle w:val="Corpsdetexte"/>
        <w:rPr>
          <w:i/>
        </w:rPr>
      </w:pPr>
    </w:p>
    <w:p w14:paraId="1C102645" w14:textId="77777777" w:rsidR="0041088A" w:rsidRDefault="0041088A" w:rsidP="0041088A">
      <w:pPr>
        <w:pStyle w:val="Corpsdetexte"/>
        <w:spacing w:before="4"/>
        <w:rPr>
          <w:i/>
          <w:sz w:val="18"/>
        </w:rPr>
      </w:pPr>
    </w:p>
    <w:p w14:paraId="3298DDB7" w14:textId="42196DE3" w:rsidR="0041088A" w:rsidRDefault="00E27E04" w:rsidP="00E27E04">
      <w:pPr>
        <w:jc w:val="left"/>
        <w:rPr>
          <w:b/>
          <w:sz w:val="28"/>
        </w:rPr>
      </w:pPr>
      <w:r>
        <w:rPr>
          <w:b/>
          <w:sz w:val="28"/>
        </w:rPr>
        <w:t xml:space="preserve">                      </w:t>
      </w:r>
      <w:r w:rsidR="0041088A">
        <w:rPr>
          <w:b/>
          <w:sz w:val="28"/>
        </w:rPr>
        <w:t>ATTESTATION DE PASSAGE SUR SITE</w:t>
      </w:r>
    </w:p>
    <w:p w14:paraId="2D7E753F" w14:textId="77777777" w:rsidR="0041088A" w:rsidRDefault="0041088A" w:rsidP="0041088A">
      <w:pPr>
        <w:pStyle w:val="Corpsdetexte"/>
        <w:rPr>
          <w:b/>
          <w:sz w:val="28"/>
        </w:rPr>
      </w:pPr>
    </w:p>
    <w:p w14:paraId="6764BB77" w14:textId="77777777" w:rsidR="0041088A" w:rsidRDefault="0041088A" w:rsidP="0041088A">
      <w:pPr>
        <w:pStyle w:val="Corpsdetexte"/>
        <w:rPr>
          <w:b/>
          <w:sz w:val="28"/>
        </w:rPr>
      </w:pPr>
    </w:p>
    <w:p w14:paraId="1E78AC4F" w14:textId="77777777" w:rsidR="0041088A" w:rsidRDefault="0041088A" w:rsidP="0041088A">
      <w:pPr>
        <w:pStyle w:val="Corpsdetexte"/>
        <w:rPr>
          <w:b/>
          <w:sz w:val="28"/>
        </w:rPr>
      </w:pPr>
    </w:p>
    <w:p w14:paraId="167711A4" w14:textId="3E2099DB" w:rsidR="0041088A" w:rsidRDefault="0041088A" w:rsidP="0041088A">
      <w:pPr>
        <w:pStyle w:val="Titre2"/>
        <w:spacing w:before="243"/>
        <w:ind w:left="1676"/>
      </w:pPr>
      <w:r>
        <w:t xml:space="preserve">Objet : </w:t>
      </w:r>
      <w:r w:rsidR="00E27E04">
        <w:t>réfection court de tennis en résine</w:t>
      </w:r>
      <w:r>
        <w:t xml:space="preserve"> </w:t>
      </w:r>
    </w:p>
    <w:p w14:paraId="70EC8A3B" w14:textId="77777777" w:rsidR="0041088A" w:rsidRDefault="0041088A" w:rsidP="0041088A">
      <w:pPr>
        <w:pStyle w:val="Corpsdetexte"/>
        <w:rPr>
          <w:b/>
          <w:sz w:val="24"/>
        </w:rPr>
      </w:pPr>
    </w:p>
    <w:p w14:paraId="3D7FE87A" w14:textId="77777777" w:rsidR="0041088A" w:rsidRDefault="0041088A" w:rsidP="0041088A">
      <w:pPr>
        <w:pStyle w:val="Corpsdetexte"/>
        <w:rPr>
          <w:b/>
          <w:sz w:val="24"/>
        </w:rPr>
      </w:pPr>
    </w:p>
    <w:p w14:paraId="6F0671A6" w14:textId="77777777" w:rsidR="0041088A" w:rsidRDefault="0041088A" w:rsidP="0041088A">
      <w:pPr>
        <w:pStyle w:val="Corpsdetexte"/>
        <w:rPr>
          <w:b/>
          <w:sz w:val="24"/>
        </w:rPr>
      </w:pPr>
    </w:p>
    <w:p w14:paraId="6542EBA2" w14:textId="77777777" w:rsidR="0041088A" w:rsidRDefault="0041088A" w:rsidP="0041088A">
      <w:pPr>
        <w:pStyle w:val="Corpsdetexte"/>
        <w:rPr>
          <w:b/>
          <w:sz w:val="24"/>
        </w:rPr>
      </w:pPr>
    </w:p>
    <w:p w14:paraId="53568948" w14:textId="77777777" w:rsidR="0041088A" w:rsidRDefault="0041088A" w:rsidP="0041088A">
      <w:pPr>
        <w:pStyle w:val="Corpsdetexte"/>
        <w:rPr>
          <w:b/>
          <w:sz w:val="24"/>
        </w:rPr>
      </w:pPr>
    </w:p>
    <w:p w14:paraId="39DD6A6B" w14:textId="77777777" w:rsidR="0041088A" w:rsidRPr="00E27E04" w:rsidRDefault="0041088A" w:rsidP="0041088A">
      <w:pPr>
        <w:pStyle w:val="Titre3"/>
        <w:tabs>
          <w:tab w:val="left" w:leader="dot" w:pos="7001"/>
        </w:tabs>
        <w:rPr>
          <w:rFonts w:ascii="Arial" w:hAnsi="Arial" w:cs="Arial"/>
          <w:sz w:val="20"/>
          <w:szCs w:val="20"/>
        </w:rPr>
      </w:pPr>
      <w:r w:rsidRPr="00E27E04">
        <w:rPr>
          <w:rFonts w:ascii="Arial" w:hAnsi="Arial" w:cs="Arial"/>
          <w:spacing w:val="-4"/>
          <w:sz w:val="20"/>
          <w:szCs w:val="20"/>
        </w:rPr>
        <w:t>L’entreprise</w:t>
      </w:r>
      <w:r w:rsidRPr="00E27E04">
        <w:rPr>
          <w:rFonts w:ascii="Arial" w:hAnsi="Arial" w:cs="Arial"/>
          <w:spacing w:val="-4"/>
          <w:sz w:val="20"/>
          <w:szCs w:val="20"/>
        </w:rPr>
        <w:tab/>
      </w:r>
      <w:r w:rsidRPr="00E27E04">
        <w:rPr>
          <w:rFonts w:ascii="Arial" w:hAnsi="Arial" w:cs="Arial"/>
          <w:sz w:val="20"/>
          <w:szCs w:val="20"/>
        </w:rPr>
        <w:t>atteste avoir pris connaissance du</w:t>
      </w:r>
      <w:r w:rsidRPr="00E27E04">
        <w:rPr>
          <w:rFonts w:ascii="Arial" w:hAnsi="Arial" w:cs="Arial"/>
          <w:spacing w:val="3"/>
          <w:sz w:val="20"/>
          <w:szCs w:val="20"/>
        </w:rPr>
        <w:t xml:space="preserve"> </w:t>
      </w:r>
      <w:r w:rsidRPr="00E27E04">
        <w:rPr>
          <w:rFonts w:ascii="Arial" w:hAnsi="Arial" w:cs="Arial"/>
          <w:sz w:val="20"/>
          <w:szCs w:val="20"/>
        </w:rPr>
        <w:t>site</w:t>
      </w:r>
    </w:p>
    <w:p w14:paraId="7E486DD9" w14:textId="77777777" w:rsidR="0041088A" w:rsidRPr="00E27E04" w:rsidRDefault="0041088A" w:rsidP="0041088A">
      <w:pPr>
        <w:pStyle w:val="Corpsdetexte"/>
        <w:rPr>
          <w:rFonts w:ascii="Arial" w:hAnsi="Arial" w:cs="Arial"/>
          <w:sz w:val="20"/>
          <w:szCs w:val="20"/>
        </w:rPr>
      </w:pPr>
    </w:p>
    <w:p w14:paraId="3BAB1C03" w14:textId="77777777" w:rsidR="0041088A" w:rsidRPr="00E27E04" w:rsidRDefault="0041088A" w:rsidP="0041088A">
      <w:pPr>
        <w:spacing w:line="480" w:lineRule="auto"/>
        <w:ind w:left="1676" w:right="272"/>
        <w:rPr>
          <w:szCs w:val="20"/>
        </w:rPr>
      </w:pPr>
      <w:r w:rsidRPr="00E27E04">
        <w:rPr>
          <w:szCs w:val="20"/>
        </w:rPr>
        <w:t>où se dérouleront les prestations de l’affaire citée en objet avec M……………………………………………………………………représentant de la Commune de SAINT SEURIN SUR L’ISLE</w:t>
      </w:r>
    </w:p>
    <w:p w14:paraId="2E5E746F" w14:textId="77777777" w:rsidR="0041088A" w:rsidRPr="00E27E04" w:rsidRDefault="0041088A" w:rsidP="0041088A">
      <w:pPr>
        <w:pStyle w:val="Corpsdetexte"/>
        <w:rPr>
          <w:rFonts w:ascii="Arial" w:hAnsi="Arial" w:cs="Arial"/>
          <w:sz w:val="20"/>
          <w:szCs w:val="20"/>
        </w:rPr>
      </w:pPr>
    </w:p>
    <w:p w14:paraId="78A59BE4" w14:textId="65AE55EC" w:rsidR="0041088A" w:rsidRPr="00E27E04" w:rsidRDefault="00E27E04" w:rsidP="0041088A">
      <w:pPr>
        <w:pStyle w:val="Corpsdetexte"/>
        <w:rPr>
          <w:rFonts w:ascii="Arial" w:hAnsi="Arial" w:cs="Arial"/>
          <w:sz w:val="20"/>
          <w:szCs w:val="20"/>
        </w:rPr>
      </w:pPr>
      <w:r w:rsidRPr="00E27E04">
        <w:rPr>
          <w:rFonts w:ascii="Arial" w:hAnsi="Arial" w:cs="Arial"/>
          <w:sz w:val="20"/>
          <w:szCs w:val="20"/>
        </w:rPr>
        <w:t xml:space="preserve">Fait le </w:t>
      </w:r>
    </w:p>
    <w:p w14:paraId="1AC6BC29" w14:textId="77777777" w:rsidR="0041088A" w:rsidRPr="00E27E04" w:rsidRDefault="0041088A" w:rsidP="0041088A">
      <w:pPr>
        <w:pStyle w:val="Corpsdetexte"/>
        <w:rPr>
          <w:rFonts w:ascii="Arial" w:hAnsi="Arial" w:cs="Arial"/>
          <w:color w:val="00B050"/>
          <w:sz w:val="20"/>
          <w:szCs w:val="20"/>
        </w:rPr>
      </w:pPr>
    </w:p>
    <w:p w14:paraId="552D30BC" w14:textId="77777777" w:rsidR="0041088A" w:rsidRPr="00E27E04" w:rsidRDefault="0041088A" w:rsidP="0041088A">
      <w:pPr>
        <w:pStyle w:val="Corpsdetexte"/>
        <w:rPr>
          <w:rFonts w:ascii="Arial" w:hAnsi="Arial" w:cs="Arial"/>
          <w:sz w:val="20"/>
          <w:szCs w:val="20"/>
        </w:rPr>
      </w:pPr>
    </w:p>
    <w:p w14:paraId="41B36CD8" w14:textId="77777777" w:rsidR="0041088A" w:rsidRPr="00E27E04" w:rsidRDefault="0041088A" w:rsidP="0041088A">
      <w:pPr>
        <w:pStyle w:val="Corpsdetexte"/>
        <w:rPr>
          <w:rFonts w:ascii="Arial" w:hAnsi="Arial" w:cs="Arial"/>
          <w:sz w:val="20"/>
          <w:szCs w:val="20"/>
        </w:rPr>
      </w:pPr>
    </w:p>
    <w:p w14:paraId="1B637E6D" w14:textId="77777777" w:rsidR="0041088A" w:rsidRPr="00E27E04" w:rsidRDefault="0041088A" w:rsidP="0041088A">
      <w:pPr>
        <w:pStyle w:val="Corpsdetexte"/>
        <w:rPr>
          <w:rFonts w:ascii="Arial" w:hAnsi="Arial" w:cs="Arial"/>
          <w:sz w:val="20"/>
          <w:szCs w:val="20"/>
        </w:rPr>
      </w:pPr>
    </w:p>
    <w:p w14:paraId="52F5DAE9" w14:textId="77777777" w:rsidR="0041088A" w:rsidRPr="00E27E04" w:rsidRDefault="0041088A" w:rsidP="0041088A">
      <w:pPr>
        <w:pStyle w:val="Corpsdetexte"/>
        <w:rPr>
          <w:rFonts w:ascii="Arial" w:hAnsi="Arial" w:cs="Arial"/>
          <w:sz w:val="20"/>
          <w:szCs w:val="20"/>
        </w:rPr>
      </w:pPr>
    </w:p>
    <w:p w14:paraId="3CDC0924" w14:textId="77777777" w:rsidR="0041088A" w:rsidRPr="00E27E04" w:rsidRDefault="0041088A" w:rsidP="0041088A">
      <w:pPr>
        <w:ind w:left="1676"/>
        <w:rPr>
          <w:szCs w:val="20"/>
        </w:rPr>
      </w:pPr>
      <w:r w:rsidRPr="00E27E04">
        <w:rPr>
          <w:szCs w:val="20"/>
        </w:rPr>
        <w:t>Visa du représentant de la Commune de SAINT SEURIN SUR L’ISLE :</w:t>
      </w:r>
    </w:p>
    <w:p w14:paraId="4FD8D2E4" w14:textId="60578484" w:rsidR="00E14934" w:rsidRPr="00E27E04" w:rsidRDefault="00E14934">
      <w:pPr>
        <w:spacing w:after="0" w:line="259" w:lineRule="auto"/>
        <w:ind w:left="0" w:firstLine="0"/>
        <w:jc w:val="left"/>
        <w:rPr>
          <w:szCs w:val="20"/>
        </w:rPr>
      </w:pPr>
    </w:p>
    <w:sectPr w:rsidR="00E14934" w:rsidRPr="00E27E04">
      <w:footerReference w:type="even" r:id="rId34"/>
      <w:footerReference w:type="default" r:id="rId35"/>
      <w:footerReference w:type="first" r:id="rId36"/>
      <w:pgSz w:w="11899" w:h="16819"/>
      <w:pgMar w:top="716" w:right="795" w:bottom="706" w:left="13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806D4C" w14:textId="77777777" w:rsidR="00B13091" w:rsidRDefault="00B13091">
      <w:pPr>
        <w:spacing w:after="0" w:line="240" w:lineRule="auto"/>
      </w:pPr>
      <w:r>
        <w:separator/>
      </w:r>
    </w:p>
  </w:endnote>
  <w:endnote w:type="continuationSeparator" w:id="0">
    <w:p w14:paraId="0F0A10D4" w14:textId="77777777" w:rsidR="00B13091" w:rsidRDefault="00B13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rlito">
    <w:altName w:val="Calibri"/>
    <w:charset w:val="00"/>
    <w:family w:val="swiss"/>
    <w:pitch w:val="variable"/>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1991E" w14:textId="77777777" w:rsidR="00E14934" w:rsidRDefault="00B13091">
    <w:pPr>
      <w:tabs>
        <w:tab w:val="center" w:pos="1471"/>
        <w:tab w:val="center" w:pos="4653"/>
        <w:tab w:val="center" w:pos="8793"/>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14:anchorId="523B568C" wp14:editId="497410FA">
              <wp:simplePos x="0" y="0"/>
              <wp:positionH relativeFrom="page">
                <wp:posOffset>832409</wp:posOffset>
              </wp:positionH>
              <wp:positionV relativeFrom="page">
                <wp:posOffset>10094671</wp:posOffset>
              </wp:positionV>
              <wp:extent cx="5850077" cy="123749"/>
              <wp:effectExtent l="0" t="0" r="0" b="0"/>
              <wp:wrapNone/>
              <wp:docPr id="22595" name="Group 22595"/>
              <wp:cNvGraphicFramePr/>
              <a:graphic xmlns:a="http://schemas.openxmlformats.org/drawingml/2006/main">
                <a:graphicData uri="http://schemas.microsoft.com/office/word/2010/wordprocessingGroup">
                  <wpg:wgp>
                    <wpg:cNvGrpSpPr/>
                    <wpg:grpSpPr>
                      <a:xfrm>
                        <a:off x="0" y="0"/>
                        <a:ext cx="5850077" cy="123749"/>
                        <a:chOff x="0" y="0"/>
                        <a:chExt cx="5850077" cy="123749"/>
                      </a:xfrm>
                    </wpg:grpSpPr>
                    <wps:wsp>
                      <wps:cNvPr id="23374" name="Shape 23374"/>
                      <wps:cNvSpPr/>
                      <wps:spPr>
                        <a:xfrm>
                          <a:off x="5289245" y="6096"/>
                          <a:ext cx="560832" cy="117653"/>
                        </a:xfrm>
                        <a:custGeom>
                          <a:avLst/>
                          <a:gdLst/>
                          <a:ahLst/>
                          <a:cxnLst/>
                          <a:rect l="0" t="0" r="0" b="0"/>
                          <a:pathLst>
                            <a:path w="560832" h="117653">
                              <a:moveTo>
                                <a:pt x="0" y="0"/>
                              </a:moveTo>
                              <a:lnTo>
                                <a:pt x="560832" y="0"/>
                              </a:lnTo>
                              <a:lnTo>
                                <a:pt x="560832" y="117653"/>
                              </a:lnTo>
                              <a:lnTo>
                                <a:pt x="0" y="117653"/>
                              </a:lnTo>
                              <a:lnTo>
                                <a:pt x="0" y="0"/>
                              </a:lnTo>
                            </a:path>
                          </a:pathLst>
                        </a:custGeom>
                        <a:ln w="0" cap="flat">
                          <a:miter lim="127000"/>
                        </a:ln>
                      </wps:spPr>
                      <wps:style>
                        <a:lnRef idx="0">
                          <a:srgbClr val="000000">
                            <a:alpha val="0"/>
                          </a:srgbClr>
                        </a:lnRef>
                        <a:fillRef idx="1">
                          <a:srgbClr val="595959"/>
                        </a:fillRef>
                        <a:effectRef idx="0">
                          <a:scrgbClr r="0" g="0" b="0"/>
                        </a:effectRef>
                        <a:fontRef idx="none"/>
                      </wps:style>
                      <wps:bodyPr/>
                    </wps:wsp>
                    <wps:wsp>
                      <wps:cNvPr id="23375" name="Shape 23375"/>
                      <wps:cNvSpPr/>
                      <wps:spPr>
                        <a:xfrm>
                          <a:off x="0" y="0"/>
                          <a:ext cx="5290693" cy="9144"/>
                        </a:xfrm>
                        <a:custGeom>
                          <a:avLst/>
                          <a:gdLst/>
                          <a:ahLst/>
                          <a:cxnLst/>
                          <a:rect l="0" t="0" r="0" b="0"/>
                          <a:pathLst>
                            <a:path w="5290693" h="9144">
                              <a:moveTo>
                                <a:pt x="0" y="0"/>
                              </a:moveTo>
                              <a:lnTo>
                                <a:pt x="5290693" y="0"/>
                              </a:lnTo>
                              <a:lnTo>
                                <a:pt x="5290693" y="9144"/>
                              </a:lnTo>
                              <a:lnTo>
                                <a:pt x="0" y="9144"/>
                              </a:lnTo>
                              <a:lnTo>
                                <a:pt x="0" y="0"/>
                              </a:lnTo>
                            </a:path>
                          </a:pathLst>
                        </a:custGeom>
                        <a:ln w="0" cap="flat">
                          <a:miter lim="127000"/>
                        </a:ln>
                      </wps:spPr>
                      <wps:style>
                        <a:lnRef idx="0">
                          <a:srgbClr val="000000">
                            <a:alpha val="0"/>
                          </a:srgbClr>
                        </a:lnRef>
                        <a:fillRef idx="1">
                          <a:srgbClr val="595959"/>
                        </a:fillRef>
                        <a:effectRef idx="0">
                          <a:scrgbClr r="0" g="0" b="0"/>
                        </a:effectRef>
                        <a:fontRef idx="none"/>
                      </wps:style>
                      <wps:bodyPr/>
                    </wps:wsp>
                    <wps:wsp>
                      <wps:cNvPr id="23376" name="Shape 23376"/>
                      <wps:cNvSpPr/>
                      <wps:spPr>
                        <a:xfrm>
                          <a:off x="529077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wps:wsp>
                      <wps:cNvPr id="23377" name="Shape 23377"/>
                      <wps:cNvSpPr/>
                      <wps:spPr>
                        <a:xfrm>
                          <a:off x="5296865" y="0"/>
                          <a:ext cx="553212" cy="9144"/>
                        </a:xfrm>
                        <a:custGeom>
                          <a:avLst/>
                          <a:gdLst/>
                          <a:ahLst/>
                          <a:cxnLst/>
                          <a:rect l="0" t="0" r="0" b="0"/>
                          <a:pathLst>
                            <a:path w="553212" h="9144">
                              <a:moveTo>
                                <a:pt x="0" y="0"/>
                              </a:moveTo>
                              <a:lnTo>
                                <a:pt x="553212" y="0"/>
                              </a:lnTo>
                              <a:lnTo>
                                <a:pt x="553212" y="9144"/>
                              </a:lnTo>
                              <a:lnTo>
                                <a:pt x="0" y="9144"/>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wpg:wgp>
                </a:graphicData>
              </a:graphic>
            </wp:anchor>
          </w:drawing>
        </mc:Choice>
        <mc:Fallback xmlns:a="http://schemas.openxmlformats.org/drawingml/2006/main">
          <w:pict>
            <v:group id="Group 22595" style="width:460.636pt;height:9.74402pt;position:absolute;z-index:-2147483632;mso-position-horizontal-relative:page;mso-position-horizontal:absolute;margin-left:65.544pt;mso-position-vertical-relative:page;margin-top:794.856pt;" coordsize="58500,1237">
              <v:shape id="Shape 23378" style="position:absolute;width:5608;height:1176;left:52892;top:60;" coordsize="560832,117653" path="m0,0l560832,0l560832,117653l0,117653l0,0">
                <v:stroke weight="0pt" endcap="flat" joinstyle="miter" miterlimit="10" on="false" color="#000000" opacity="0"/>
                <v:fill on="true" color="#595959"/>
              </v:shape>
              <v:shape id="Shape 23379" style="position:absolute;width:52906;height:91;left:0;top:0;" coordsize="5290693,9144" path="m0,0l5290693,0l5290693,9144l0,9144l0,0">
                <v:stroke weight="0pt" endcap="flat" joinstyle="miter" miterlimit="10" on="false" color="#000000" opacity="0"/>
                <v:fill on="true" color="#595959"/>
              </v:shape>
              <v:shape id="Shape 23380" style="position:absolute;width:91;height:91;left:52907;top:0;" coordsize="9144,9144" path="m0,0l9144,0l9144,9144l0,9144l0,0">
                <v:stroke weight="0pt" endcap="flat" joinstyle="miter" miterlimit="10" on="false" color="#000000" opacity="0"/>
                <v:fill on="true" color="#bfbfbf"/>
              </v:shape>
              <v:shape id="Shape 23381" style="position:absolute;width:5532;height:91;left:52968;top:0;" coordsize="553212,9144" path="m0,0l553212,0l553212,9144l0,9144l0,0">
                <v:stroke weight="0pt" endcap="flat" joinstyle="miter" miterlimit="10" on="false" color="#000000" opacity="0"/>
                <v:fill on="true" color="#bfbfbf"/>
              </v:shape>
            </v:group>
          </w:pict>
        </mc:Fallback>
      </mc:AlternateContent>
    </w:r>
    <w:r>
      <w:rPr>
        <w:color w:val="5A5A5A"/>
        <w:sz w:val="16"/>
      </w:rPr>
      <w:t>Consultation n°2</w:t>
    </w:r>
    <w:r>
      <w:rPr>
        <w:sz w:val="3"/>
        <w:vertAlign w:val="subscript"/>
      </w:rPr>
      <w:t xml:space="preserve"> </w:t>
    </w:r>
    <w:r>
      <w:rPr>
        <w:sz w:val="3"/>
        <w:vertAlign w:val="subscript"/>
      </w:rPr>
      <w:tab/>
    </w:r>
    <w:r>
      <w:rPr>
        <w:color w:val="5A5A5A"/>
        <w:sz w:val="16"/>
      </w:rPr>
      <w:t xml:space="preserve">5025 </w:t>
    </w:r>
    <w:r>
      <w:rPr>
        <w:color w:val="5A5A5A"/>
        <w:sz w:val="16"/>
      </w:rPr>
      <w:tab/>
      <w:t>Règlement de la consultation</w:t>
    </w:r>
    <w:r>
      <w:rPr>
        <w:rFonts w:ascii="Calibri" w:eastAsia="Calibri" w:hAnsi="Calibri" w:cs="Calibri"/>
        <w:color w:val="5A5A5A"/>
        <w:sz w:val="22"/>
      </w:rPr>
      <w:t xml:space="preserve"> </w:t>
    </w:r>
    <w:r>
      <w:rPr>
        <w:sz w:val="24"/>
      </w:rPr>
      <w:t xml:space="preserve"> </w:t>
    </w:r>
    <w:r>
      <w:rPr>
        <w:sz w:val="24"/>
      </w:rPr>
      <w:tab/>
    </w:r>
    <w:r>
      <w:rPr>
        <w:color w:val="FFFFFF"/>
        <w:sz w:val="16"/>
      </w:rPr>
      <w:t xml:space="preserve"> </w:t>
    </w:r>
    <w:r>
      <w:fldChar w:fldCharType="begin"/>
    </w:r>
    <w:r>
      <w:instrText xml:space="preserve"> PAGE   \* MERGEFORMAT </w:instrText>
    </w:r>
    <w:r>
      <w:fldChar w:fldCharType="separate"/>
    </w:r>
    <w:r>
      <w:rPr>
        <w:color w:val="FFFFFF"/>
        <w:sz w:val="16"/>
      </w:rPr>
      <w:t>2</w:t>
    </w:r>
    <w:r>
      <w:rPr>
        <w:color w:val="FFFFFF"/>
        <w:sz w:val="16"/>
      </w:rPr>
      <w:fldChar w:fldCharType="end"/>
    </w:r>
    <w:r>
      <w:rPr>
        <w:color w:val="FFFFFF"/>
        <w:sz w:val="16"/>
      </w:rPr>
      <w:t xml:space="preserve"> / </w:t>
    </w:r>
    <w:fldSimple w:instr=" NUMPAGES   \* MERGEFORMAT ">
      <w:r>
        <w:rPr>
          <w:color w:val="FFFFFF"/>
          <w:sz w:val="16"/>
        </w:rPr>
        <w:t>10</w:t>
      </w:r>
    </w:fldSimple>
    <w:r>
      <w:rPr>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B9B6" w14:textId="50C5976D" w:rsidR="00E14934" w:rsidRDefault="00B13091">
    <w:pPr>
      <w:tabs>
        <w:tab w:val="center" w:pos="1471"/>
        <w:tab w:val="center" w:pos="4653"/>
        <w:tab w:val="center" w:pos="8793"/>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04BC11AD" wp14:editId="3DFEDEEF">
              <wp:simplePos x="0" y="0"/>
              <wp:positionH relativeFrom="page">
                <wp:posOffset>832409</wp:posOffset>
              </wp:positionH>
              <wp:positionV relativeFrom="page">
                <wp:posOffset>10094671</wp:posOffset>
              </wp:positionV>
              <wp:extent cx="5850077" cy="123749"/>
              <wp:effectExtent l="0" t="0" r="0" b="0"/>
              <wp:wrapNone/>
              <wp:docPr id="22569" name="Group 22569"/>
              <wp:cNvGraphicFramePr/>
              <a:graphic xmlns:a="http://schemas.openxmlformats.org/drawingml/2006/main">
                <a:graphicData uri="http://schemas.microsoft.com/office/word/2010/wordprocessingGroup">
                  <wpg:wgp>
                    <wpg:cNvGrpSpPr/>
                    <wpg:grpSpPr>
                      <a:xfrm>
                        <a:off x="0" y="0"/>
                        <a:ext cx="5850077" cy="123749"/>
                        <a:chOff x="0" y="0"/>
                        <a:chExt cx="5850077" cy="123749"/>
                      </a:xfrm>
                    </wpg:grpSpPr>
                    <wps:wsp>
                      <wps:cNvPr id="23366" name="Shape 23366"/>
                      <wps:cNvSpPr/>
                      <wps:spPr>
                        <a:xfrm>
                          <a:off x="5289245" y="6096"/>
                          <a:ext cx="560832" cy="117653"/>
                        </a:xfrm>
                        <a:custGeom>
                          <a:avLst/>
                          <a:gdLst/>
                          <a:ahLst/>
                          <a:cxnLst/>
                          <a:rect l="0" t="0" r="0" b="0"/>
                          <a:pathLst>
                            <a:path w="560832" h="117653">
                              <a:moveTo>
                                <a:pt x="0" y="0"/>
                              </a:moveTo>
                              <a:lnTo>
                                <a:pt x="560832" y="0"/>
                              </a:lnTo>
                              <a:lnTo>
                                <a:pt x="560832" y="117653"/>
                              </a:lnTo>
                              <a:lnTo>
                                <a:pt x="0" y="117653"/>
                              </a:lnTo>
                              <a:lnTo>
                                <a:pt x="0" y="0"/>
                              </a:lnTo>
                            </a:path>
                          </a:pathLst>
                        </a:custGeom>
                        <a:ln w="0" cap="flat">
                          <a:miter lim="127000"/>
                        </a:ln>
                      </wps:spPr>
                      <wps:style>
                        <a:lnRef idx="0">
                          <a:srgbClr val="000000">
                            <a:alpha val="0"/>
                          </a:srgbClr>
                        </a:lnRef>
                        <a:fillRef idx="1">
                          <a:srgbClr val="595959"/>
                        </a:fillRef>
                        <a:effectRef idx="0">
                          <a:scrgbClr r="0" g="0" b="0"/>
                        </a:effectRef>
                        <a:fontRef idx="none"/>
                      </wps:style>
                      <wps:bodyPr/>
                    </wps:wsp>
                    <wps:wsp>
                      <wps:cNvPr id="23367" name="Shape 23367"/>
                      <wps:cNvSpPr/>
                      <wps:spPr>
                        <a:xfrm>
                          <a:off x="0" y="0"/>
                          <a:ext cx="5290693" cy="9144"/>
                        </a:xfrm>
                        <a:custGeom>
                          <a:avLst/>
                          <a:gdLst/>
                          <a:ahLst/>
                          <a:cxnLst/>
                          <a:rect l="0" t="0" r="0" b="0"/>
                          <a:pathLst>
                            <a:path w="5290693" h="9144">
                              <a:moveTo>
                                <a:pt x="0" y="0"/>
                              </a:moveTo>
                              <a:lnTo>
                                <a:pt x="5290693" y="0"/>
                              </a:lnTo>
                              <a:lnTo>
                                <a:pt x="5290693" y="9144"/>
                              </a:lnTo>
                              <a:lnTo>
                                <a:pt x="0" y="9144"/>
                              </a:lnTo>
                              <a:lnTo>
                                <a:pt x="0" y="0"/>
                              </a:lnTo>
                            </a:path>
                          </a:pathLst>
                        </a:custGeom>
                        <a:ln w="0" cap="flat">
                          <a:miter lim="127000"/>
                        </a:ln>
                      </wps:spPr>
                      <wps:style>
                        <a:lnRef idx="0">
                          <a:srgbClr val="000000">
                            <a:alpha val="0"/>
                          </a:srgbClr>
                        </a:lnRef>
                        <a:fillRef idx="1">
                          <a:srgbClr val="595959"/>
                        </a:fillRef>
                        <a:effectRef idx="0">
                          <a:scrgbClr r="0" g="0" b="0"/>
                        </a:effectRef>
                        <a:fontRef idx="none"/>
                      </wps:style>
                      <wps:bodyPr/>
                    </wps:wsp>
                    <wps:wsp>
                      <wps:cNvPr id="23368" name="Shape 23368"/>
                      <wps:cNvSpPr/>
                      <wps:spPr>
                        <a:xfrm>
                          <a:off x="529077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wps:wsp>
                      <wps:cNvPr id="23369" name="Shape 23369"/>
                      <wps:cNvSpPr/>
                      <wps:spPr>
                        <a:xfrm>
                          <a:off x="5296865" y="0"/>
                          <a:ext cx="553212" cy="9144"/>
                        </a:xfrm>
                        <a:custGeom>
                          <a:avLst/>
                          <a:gdLst/>
                          <a:ahLst/>
                          <a:cxnLst/>
                          <a:rect l="0" t="0" r="0" b="0"/>
                          <a:pathLst>
                            <a:path w="553212" h="9144">
                              <a:moveTo>
                                <a:pt x="0" y="0"/>
                              </a:moveTo>
                              <a:lnTo>
                                <a:pt x="553212" y="0"/>
                              </a:lnTo>
                              <a:lnTo>
                                <a:pt x="553212" y="9144"/>
                              </a:lnTo>
                              <a:lnTo>
                                <a:pt x="0" y="9144"/>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wpg:wgp>
                </a:graphicData>
              </a:graphic>
            </wp:anchor>
          </w:drawing>
        </mc:Choice>
        <mc:Fallback xmlns:a="http://schemas.openxmlformats.org/drawingml/2006/main">
          <w:pict>
            <v:group id="Group 22569" style="width:460.636pt;height:9.74402pt;position:absolute;z-index:-2147483632;mso-position-horizontal-relative:page;mso-position-horizontal:absolute;margin-left:65.544pt;mso-position-vertical-relative:page;margin-top:794.856pt;" coordsize="58500,1237">
              <v:shape id="Shape 23370" style="position:absolute;width:5608;height:1176;left:52892;top:60;" coordsize="560832,117653" path="m0,0l560832,0l560832,117653l0,117653l0,0">
                <v:stroke weight="0pt" endcap="flat" joinstyle="miter" miterlimit="10" on="false" color="#000000" opacity="0"/>
                <v:fill on="true" color="#595959"/>
              </v:shape>
              <v:shape id="Shape 23371" style="position:absolute;width:52906;height:91;left:0;top:0;" coordsize="5290693,9144" path="m0,0l5290693,0l5290693,9144l0,9144l0,0">
                <v:stroke weight="0pt" endcap="flat" joinstyle="miter" miterlimit="10" on="false" color="#000000" opacity="0"/>
                <v:fill on="true" color="#595959"/>
              </v:shape>
              <v:shape id="Shape 23372" style="position:absolute;width:91;height:91;left:52907;top:0;" coordsize="9144,9144" path="m0,0l9144,0l9144,9144l0,9144l0,0">
                <v:stroke weight="0pt" endcap="flat" joinstyle="miter" miterlimit="10" on="false" color="#000000" opacity="0"/>
                <v:fill on="true" color="#bfbfbf"/>
              </v:shape>
              <v:shape id="Shape 23373" style="position:absolute;width:5532;height:91;left:52968;top:0;" coordsize="553212,9144" path="m0,0l553212,0l553212,9144l0,9144l0,0">
                <v:stroke weight="0pt" endcap="flat" joinstyle="miter" miterlimit="10" on="false" color="#000000" opacity="0"/>
                <v:fill on="true" color="#bfbfbf"/>
              </v:shape>
            </v:group>
          </w:pict>
        </mc:Fallback>
      </mc:AlternateContent>
    </w:r>
    <w:r>
      <w:rPr>
        <w:color w:val="5A5A5A"/>
        <w:sz w:val="16"/>
      </w:rPr>
      <w:t>Consultation n°</w:t>
    </w:r>
    <w:r w:rsidR="009719CC">
      <w:rPr>
        <w:color w:val="5A5A5A"/>
        <w:sz w:val="16"/>
      </w:rPr>
      <w:t xml:space="preserve"> 2025-1</w:t>
    </w:r>
    <w:r>
      <w:rPr>
        <w:color w:val="5A5A5A"/>
        <w:sz w:val="16"/>
      </w:rPr>
      <w:tab/>
      <w:t>Règlement de la consultation</w:t>
    </w:r>
    <w:r>
      <w:rPr>
        <w:rFonts w:ascii="Calibri" w:eastAsia="Calibri" w:hAnsi="Calibri" w:cs="Calibri"/>
        <w:color w:val="5A5A5A"/>
        <w:sz w:val="22"/>
      </w:rPr>
      <w:t xml:space="preserve"> </w:t>
    </w:r>
    <w:r>
      <w:rPr>
        <w:sz w:val="24"/>
      </w:rPr>
      <w:t xml:space="preserve"> </w:t>
    </w:r>
    <w:r>
      <w:rPr>
        <w:sz w:val="24"/>
      </w:rPr>
      <w:tab/>
    </w:r>
    <w:r>
      <w:rPr>
        <w:color w:val="FFFFFF"/>
        <w:sz w:val="16"/>
      </w:rPr>
      <w:t xml:space="preserve"> </w:t>
    </w:r>
    <w:r>
      <w:fldChar w:fldCharType="begin"/>
    </w:r>
    <w:r>
      <w:instrText xml:space="preserve"> PAGE   \* MERGEFORMAT </w:instrText>
    </w:r>
    <w:r>
      <w:fldChar w:fldCharType="separate"/>
    </w:r>
    <w:r>
      <w:rPr>
        <w:color w:val="FFFFFF"/>
        <w:sz w:val="16"/>
      </w:rPr>
      <w:t>2</w:t>
    </w:r>
    <w:r>
      <w:rPr>
        <w:color w:val="FFFFFF"/>
        <w:sz w:val="16"/>
      </w:rPr>
      <w:fldChar w:fldCharType="end"/>
    </w:r>
    <w:r>
      <w:rPr>
        <w:color w:val="FFFFFF"/>
        <w:sz w:val="16"/>
      </w:rPr>
      <w:t xml:space="preserve"> / </w:t>
    </w:r>
    <w:fldSimple w:instr=" NUMPAGES   \* MERGEFORMAT ">
      <w:r>
        <w:rPr>
          <w:color w:val="FFFFFF"/>
          <w:sz w:val="16"/>
        </w:rPr>
        <w:t>10</w:t>
      </w:r>
    </w:fldSimple>
    <w:r>
      <w:rPr>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A0DB6" w14:textId="77777777" w:rsidR="00E14934" w:rsidRDefault="00E14934">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BC6135" w14:textId="77777777" w:rsidR="00B13091" w:rsidRDefault="00B13091">
      <w:pPr>
        <w:spacing w:after="0" w:line="240" w:lineRule="auto"/>
      </w:pPr>
      <w:r>
        <w:separator/>
      </w:r>
    </w:p>
  </w:footnote>
  <w:footnote w:type="continuationSeparator" w:id="0">
    <w:p w14:paraId="36FC9728" w14:textId="77777777" w:rsidR="00B13091" w:rsidRDefault="00B130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E3D20"/>
    <w:multiLevelType w:val="hybridMultilevel"/>
    <w:tmpl w:val="6FF6C6BC"/>
    <w:lvl w:ilvl="0" w:tplc="BB44B546">
      <w:start w:val="1"/>
      <w:numFmt w:val="bullet"/>
      <w:lvlText w:val="-"/>
      <w:lvlJc w:val="left"/>
      <w:pPr>
        <w:ind w:left="7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D6E9936">
      <w:start w:val="1"/>
      <w:numFmt w:val="bullet"/>
      <w:lvlText w:val="o"/>
      <w:lvlJc w:val="left"/>
      <w:pPr>
        <w:ind w:left="17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5601080">
      <w:start w:val="1"/>
      <w:numFmt w:val="bullet"/>
      <w:lvlText w:val="▪"/>
      <w:lvlJc w:val="left"/>
      <w:pPr>
        <w:ind w:left="24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650C6FC">
      <w:start w:val="1"/>
      <w:numFmt w:val="bullet"/>
      <w:lvlText w:val="•"/>
      <w:lvlJc w:val="left"/>
      <w:pPr>
        <w:ind w:left="31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EFC76B6">
      <w:start w:val="1"/>
      <w:numFmt w:val="bullet"/>
      <w:lvlText w:val="o"/>
      <w:lvlJc w:val="left"/>
      <w:pPr>
        <w:ind w:left="38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98458C4">
      <w:start w:val="1"/>
      <w:numFmt w:val="bullet"/>
      <w:lvlText w:val="▪"/>
      <w:lvlJc w:val="left"/>
      <w:pPr>
        <w:ind w:left="46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F86A4B2">
      <w:start w:val="1"/>
      <w:numFmt w:val="bullet"/>
      <w:lvlText w:val="•"/>
      <w:lvlJc w:val="left"/>
      <w:pPr>
        <w:ind w:left="53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5DE3C76">
      <w:start w:val="1"/>
      <w:numFmt w:val="bullet"/>
      <w:lvlText w:val="o"/>
      <w:lvlJc w:val="left"/>
      <w:pPr>
        <w:ind w:left="60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F5EC8C8">
      <w:start w:val="1"/>
      <w:numFmt w:val="bullet"/>
      <w:lvlText w:val="▪"/>
      <w:lvlJc w:val="left"/>
      <w:pPr>
        <w:ind w:left="67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4524EF2"/>
    <w:multiLevelType w:val="hybridMultilevel"/>
    <w:tmpl w:val="AA84FF62"/>
    <w:lvl w:ilvl="0" w:tplc="0FB84808">
      <w:start w:val="1"/>
      <w:numFmt w:val="bullet"/>
      <w:lvlText w:val="-"/>
      <w:lvlJc w:val="left"/>
      <w:pPr>
        <w:ind w:left="2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F90511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0624FB6">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3CEEEBC">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27C457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48E4A9C">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9966DA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1CA11E8">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CF277DC">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06B63FE"/>
    <w:multiLevelType w:val="hybridMultilevel"/>
    <w:tmpl w:val="B6623DD6"/>
    <w:lvl w:ilvl="0" w:tplc="985EF4D4">
      <w:start w:val="1"/>
      <w:numFmt w:val="bullet"/>
      <w:lvlText w:val="-"/>
      <w:lvlJc w:val="left"/>
      <w:pPr>
        <w:ind w:left="225"/>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1" w:tplc="008C53C2">
      <w:start w:val="1"/>
      <w:numFmt w:val="bullet"/>
      <w:lvlText w:val="o"/>
      <w:lvlJc w:val="left"/>
      <w:pPr>
        <w:ind w:left="1255"/>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A4B8B01E">
      <w:start w:val="1"/>
      <w:numFmt w:val="bullet"/>
      <w:lvlText w:val="▪"/>
      <w:lvlJc w:val="left"/>
      <w:pPr>
        <w:ind w:left="1975"/>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14763530">
      <w:start w:val="1"/>
      <w:numFmt w:val="bullet"/>
      <w:lvlText w:val="•"/>
      <w:lvlJc w:val="left"/>
      <w:pPr>
        <w:ind w:left="2695"/>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03A8BBD4">
      <w:start w:val="1"/>
      <w:numFmt w:val="bullet"/>
      <w:lvlText w:val="o"/>
      <w:lvlJc w:val="left"/>
      <w:pPr>
        <w:ind w:left="3415"/>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4836CA38">
      <w:start w:val="1"/>
      <w:numFmt w:val="bullet"/>
      <w:lvlText w:val="▪"/>
      <w:lvlJc w:val="left"/>
      <w:pPr>
        <w:ind w:left="4135"/>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4C2C8352">
      <w:start w:val="1"/>
      <w:numFmt w:val="bullet"/>
      <w:lvlText w:val="•"/>
      <w:lvlJc w:val="left"/>
      <w:pPr>
        <w:ind w:left="4855"/>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77C670EA">
      <w:start w:val="1"/>
      <w:numFmt w:val="bullet"/>
      <w:lvlText w:val="o"/>
      <w:lvlJc w:val="left"/>
      <w:pPr>
        <w:ind w:left="5575"/>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631ED5EA">
      <w:start w:val="1"/>
      <w:numFmt w:val="bullet"/>
      <w:lvlText w:val="▪"/>
      <w:lvlJc w:val="left"/>
      <w:pPr>
        <w:ind w:left="6295"/>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34F43445"/>
    <w:multiLevelType w:val="hybridMultilevel"/>
    <w:tmpl w:val="D8FCB59C"/>
    <w:lvl w:ilvl="0" w:tplc="DAC8D280">
      <w:start w:val="1"/>
      <w:numFmt w:val="bullet"/>
      <w:lvlText w:val="-"/>
      <w:lvlJc w:val="left"/>
      <w:pPr>
        <w:ind w:left="2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87A2B46">
      <w:start w:val="1"/>
      <w:numFmt w:val="bullet"/>
      <w:lvlText w:val="o"/>
      <w:lvlJc w:val="left"/>
      <w:pPr>
        <w:ind w:left="11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C981F44">
      <w:start w:val="1"/>
      <w:numFmt w:val="bullet"/>
      <w:lvlText w:val="▪"/>
      <w:lvlJc w:val="left"/>
      <w:pPr>
        <w:ind w:left="19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EE6C374">
      <w:start w:val="1"/>
      <w:numFmt w:val="bullet"/>
      <w:lvlText w:val="•"/>
      <w:lvlJc w:val="left"/>
      <w:pPr>
        <w:ind w:left="26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DE2E2D8">
      <w:start w:val="1"/>
      <w:numFmt w:val="bullet"/>
      <w:lvlText w:val="o"/>
      <w:lvlJc w:val="left"/>
      <w:pPr>
        <w:ind w:left="33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0084848">
      <w:start w:val="1"/>
      <w:numFmt w:val="bullet"/>
      <w:lvlText w:val="▪"/>
      <w:lvlJc w:val="left"/>
      <w:pPr>
        <w:ind w:left="40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660FD9C">
      <w:start w:val="1"/>
      <w:numFmt w:val="bullet"/>
      <w:lvlText w:val="•"/>
      <w:lvlJc w:val="left"/>
      <w:pPr>
        <w:ind w:left="47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5CC82C">
      <w:start w:val="1"/>
      <w:numFmt w:val="bullet"/>
      <w:lvlText w:val="o"/>
      <w:lvlJc w:val="left"/>
      <w:pPr>
        <w:ind w:left="5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8F21ED0">
      <w:start w:val="1"/>
      <w:numFmt w:val="bullet"/>
      <w:lvlText w:val="▪"/>
      <w:lvlJc w:val="left"/>
      <w:pPr>
        <w:ind w:left="62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5CD51735"/>
    <w:multiLevelType w:val="hybridMultilevel"/>
    <w:tmpl w:val="3650171C"/>
    <w:lvl w:ilvl="0" w:tplc="040C0001">
      <w:start w:val="1"/>
      <w:numFmt w:val="bullet"/>
      <w:lvlText w:val=""/>
      <w:lvlJc w:val="left"/>
      <w:pPr>
        <w:ind w:left="885" w:hanging="360"/>
      </w:pPr>
      <w:rPr>
        <w:rFonts w:ascii="Symbol" w:hAnsi="Symbol" w:hint="default"/>
      </w:rPr>
    </w:lvl>
    <w:lvl w:ilvl="1" w:tplc="040C0003" w:tentative="1">
      <w:start w:val="1"/>
      <w:numFmt w:val="bullet"/>
      <w:lvlText w:val="o"/>
      <w:lvlJc w:val="left"/>
      <w:pPr>
        <w:ind w:left="1605" w:hanging="360"/>
      </w:pPr>
      <w:rPr>
        <w:rFonts w:ascii="Courier New" w:hAnsi="Courier New" w:cs="Courier New" w:hint="default"/>
      </w:rPr>
    </w:lvl>
    <w:lvl w:ilvl="2" w:tplc="040C0005" w:tentative="1">
      <w:start w:val="1"/>
      <w:numFmt w:val="bullet"/>
      <w:lvlText w:val=""/>
      <w:lvlJc w:val="left"/>
      <w:pPr>
        <w:ind w:left="2325" w:hanging="360"/>
      </w:pPr>
      <w:rPr>
        <w:rFonts w:ascii="Wingdings" w:hAnsi="Wingdings" w:hint="default"/>
      </w:rPr>
    </w:lvl>
    <w:lvl w:ilvl="3" w:tplc="040C0001" w:tentative="1">
      <w:start w:val="1"/>
      <w:numFmt w:val="bullet"/>
      <w:lvlText w:val=""/>
      <w:lvlJc w:val="left"/>
      <w:pPr>
        <w:ind w:left="3045" w:hanging="360"/>
      </w:pPr>
      <w:rPr>
        <w:rFonts w:ascii="Symbol" w:hAnsi="Symbol" w:hint="default"/>
      </w:rPr>
    </w:lvl>
    <w:lvl w:ilvl="4" w:tplc="040C0003" w:tentative="1">
      <w:start w:val="1"/>
      <w:numFmt w:val="bullet"/>
      <w:lvlText w:val="o"/>
      <w:lvlJc w:val="left"/>
      <w:pPr>
        <w:ind w:left="3765" w:hanging="360"/>
      </w:pPr>
      <w:rPr>
        <w:rFonts w:ascii="Courier New" w:hAnsi="Courier New" w:cs="Courier New" w:hint="default"/>
      </w:rPr>
    </w:lvl>
    <w:lvl w:ilvl="5" w:tplc="040C0005" w:tentative="1">
      <w:start w:val="1"/>
      <w:numFmt w:val="bullet"/>
      <w:lvlText w:val=""/>
      <w:lvlJc w:val="left"/>
      <w:pPr>
        <w:ind w:left="4485" w:hanging="360"/>
      </w:pPr>
      <w:rPr>
        <w:rFonts w:ascii="Wingdings" w:hAnsi="Wingdings" w:hint="default"/>
      </w:rPr>
    </w:lvl>
    <w:lvl w:ilvl="6" w:tplc="040C0001" w:tentative="1">
      <w:start w:val="1"/>
      <w:numFmt w:val="bullet"/>
      <w:lvlText w:val=""/>
      <w:lvlJc w:val="left"/>
      <w:pPr>
        <w:ind w:left="5205" w:hanging="360"/>
      </w:pPr>
      <w:rPr>
        <w:rFonts w:ascii="Symbol" w:hAnsi="Symbol" w:hint="default"/>
      </w:rPr>
    </w:lvl>
    <w:lvl w:ilvl="7" w:tplc="040C0003" w:tentative="1">
      <w:start w:val="1"/>
      <w:numFmt w:val="bullet"/>
      <w:lvlText w:val="o"/>
      <w:lvlJc w:val="left"/>
      <w:pPr>
        <w:ind w:left="5925" w:hanging="360"/>
      </w:pPr>
      <w:rPr>
        <w:rFonts w:ascii="Courier New" w:hAnsi="Courier New" w:cs="Courier New" w:hint="default"/>
      </w:rPr>
    </w:lvl>
    <w:lvl w:ilvl="8" w:tplc="040C0005" w:tentative="1">
      <w:start w:val="1"/>
      <w:numFmt w:val="bullet"/>
      <w:lvlText w:val=""/>
      <w:lvlJc w:val="left"/>
      <w:pPr>
        <w:ind w:left="6645" w:hanging="360"/>
      </w:pPr>
      <w:rPr>
        <w:rFonts w:ascii="Wingdings" w:hAnsi="Wingdings" w:hint="default"/>
      </w:rPr>
    </w:lvl>
  </w:abstractNum>
  <w:abstractNum w:abstractNumId="5" w15:restartNumberingAfterBreak="0">
    <w:nsid w:val="70CC1081"/>
    <w:multiLevelType w:val="hybridMultilevel"/>
    <w:tmpl w:val="AE6E6172"/>
    <w:lvl w:ilvl="0" w:tplc="EDCAEE44">
      <w:start w:val="1"/>
      <w:numFmt w:val="bullet"/>
      <w:lvlText w:val="-"/>
      <w:lvlJc w:val="left"/>
      <w:pPr>
        <w:ind w:left="2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DEAA322">
      <w:start w:val="1"/>
      <w:numFmt w:val="bullet"/>
      <w:lvlText w:val="o"/>
      <w:lvlJc w:val="left"/>
      <w:pPr>
        <w:ind w:left="10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628A3A8">
      <w:start w:val="1"/>
      <w:numFmt w:val="bullet"/>
      <w:lvlText w:val="▪"/>
      <w:lvlJc w:val="left"/>
      <w:pPr>
        <w:ind w:left="18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B64600E">
      <w:start w:val="1"/>
      <w:numFmt w:val="bullet"/>
      <w:lvlText w:val="•"/>
      <w:lvlJc w:val="left"/>
      <w:pPr>
        <w:ind w:left="25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7A6B92">
      <w:start w:val="1"/>
      <w:numFmt w:val="bullet"/>
      <w:lvlText w:val="o"/>
      <w:lvlJc w:val="left"/>
      <w:pPr>
        <w:ind w:left="32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5A64F98">
      <w:start w:val="1"/>
      <w:numFmt w:val="bullet"/>
      <w:lvlText w:val="▪"/>
      <w:lvlJc w:val="left"/>
      <w:pPr>
        <w:ind w:left="39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6F89938">
      <w:start w:val="1"/>
      <w:numFmt w:val="bullet"/>
      <w:lvlText w:val="•"/>
      <w:lvlJc w:val="left"/>
      <w:pPr>
        <w:ind w:left="46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A4C4F68">
      <w:start w:val="1"/>
      <w:numFmt w:val="bullet"/>
      <w:lvlText w:val="o"/>
      <w:lvlJc w:val="left"/>
      <w:pPr>
        <w:ind w:left="54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A5EFA14">
      <w:start w:val="1"/>
      <w:numFmt w:val="bullet"/>
      <w:lvlText w:val="▪"/>
      <w:lvlJc w:val="left"/>
      <w:pPr>
        <w:ind w:left="61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445319065">
    <w:abstractNumId w:val="2"/>
  </w:num>
  <w:num w:numId="2" w16cid:durableId="76169708">
    <w:abstractNumId w:val="5"/>
  </w:num>
  <w:num w:numId="3" w16cid:durableId="401484682">
    <w:abstractNumId w:val="1"/>
  </w:num>
  <w:num w:numId="4" w16cid:durableId="1626615849">
    <w:abstractNumId w:val="3"/>
  </w:num>
  <w:num w:numId="5" w16cid:durableId="1230531136">
    <w:abstractNumId w:val="0"/>
  </w:num>
  <w:num w:numId="6" w16cid:durableId="6553009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934"/>
    <w:rsid w:val="00167662"/>
    <w:rsid w:val="00231842"/>
    <w:rsid w:val="00247034"/>
    <w:rsid w:val="002E4893"/>
    <w:rsid w:val="0033651E"/>
    <w:rsid w:val="00364405"/>
    <w:rsid w:val="0041088A"/>
    <w:rsid w:val="00457DFE"/>
    <w:rsid w:val="0052180B"/>
    <w:rsid w:val="0056111E"/>
    <w:rsid w:val="006464DC"/>
    <w:rsid w:val="006644B0"/>
    <w:rsid w:val="00693C18"/>
    <w:rsid w:val="0069657D"/>
    <w:rsid w:val="00737672"/>
    <w:rsid w:val="0074289C"/>
    <w:rsid w:val="007B09D8"/>
    <w:rsid w:val="008A3288"/>
    <w:rsid w:val="008D6681"/>
    <w:rsid w:val="009719CC"/>
    <w:rsid w:val="009E61DA"/>
    <w:rsid w:val="00A47A8D"/>
    <w:rsid w:val="00A8630F"/>
    <w:rsid w:val="00B13091"/>
    <w:rsid w:val="00C175CF"/>
    <w:rsid w:val="00C3733E"/>
    <w:rsid w:val="00C861BE"/>
    <w:rsid w:val="00CA2C0C"/>
    <w:rsid w:val="00CB1E07"/>
    <w:rsid w:val="00CF3EE5"/>
    <w:rsid w:val="00D40215"/>
    <w:rsid w:val="00DB1D8B"/>
    <w:rsid w:val="00E14934"/>
    <w:rsid w:val="00E27E04"/>
    <w:rsid w:val="00E32B23"/>
    <w:rsid w:val="00E65F88"/>
    <w:rsid w:val="00F60140"/>
    <w:rsid w:val="00FE58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A3E59"/>
  <w15:docId w15:val="{B7ECA93C-3F0D-4713-9809-93AD172AB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47" w:lineRule="auto"/>
      <w:ind w:left="128" w:hanging="10"/>
      <w:jc w:val="both"/>
    </w:pPr>
    <w:rPr>
      <w:rFonts w:ascii="Arial" w:eastAsia="Arial" w:hAnsi="Arial" w:cs="Arial"/>
      <w:color w:val="000000"/>
      <w:sz w:val="20"/>
    </w:rPr>
  </w:style>
  <w:style w:type="paragraph" w:styleId="Titre1">
    <w:name w:val="heading 1"/>
    <w:next w:val="Normal"/>
    <w:link w:val="Titre1Car"/>
    <w:uiPriority w:val="9"/>
    <w:qFormat/>
    <w:pPr>
      <w:keepNext/>
      <w:keepLines/>
      <w:spacing w:after="210" w:line="259" w:lineRule="auto"/>
      <w:ind w:left="115"/>
      <w:jc w:val="right"/>
      <w:outlineLvl w:val="0"/>
    </w:pPr>
    <w:rPr>
      <w:rFonts w:ascii="Arial" w:eastAsia="Arial" w:hAnsi="Arial" w:cs="Arial"/>
      <w:color w:val="404040"/>
      <w:sz w:val="60"/>
    </w:rPr>
  </w:style>
  <w:style w:type="paragraph" w:styleId="Titre2">
    <w:name w:val="heading 2"/>
    <w:next w:val="Normal"/>
    <w:link w:val="Titre2Car"/>
    <w:uiPriority w:val="9"/>
    <w:unhideWhenUsed/>
    <w:qFormat/>
    <w:pPr>
      <w:keepNext/>
      <w:keepLines/>
      <w:spacing w:after="0" w:line="259" w:lineRule="auto"/>
      <w:ind w:left="118" w:hanging="10"/>
      <w:outlineLvl w:val="1"/>
    </w:pPr>
    <w:rPr>
      <w:rFonts w:ascii="Arial" w:eastAsia="Arial" w:hAnsi="Arial" w:cs="Arial"/>
      <w:b/>
      <w:color w:val="595959"/>
      <w:sz w:val="28"/>
    </w:rPr>
  </w:style>
  <w:style w:type="paragraph" w:styleId="Titre3">
    <w:name w:val="heading 3"/>
    <w:basedOn w:val="Normal"/>
    <w:next w:val="Normal"/>
    <w:link w:val="Titre3Car"/>
    <w:uiPriority w:val="9"/>
    <w:semiHidden/>
    <w:unhideWhenUsed/>
    <w:qFormat/>
    <w:rsid w:val="0041088A"/>
    <w:pPr>
      <w:keepNext/>
      <w:keepLines/>
      <w:spacing w:before="40" w:after="0"/>
      <w:outlineLvl w:val="2"/>
    </w:pPr>
    <w:rPr>
      <w:rFonts w:asciiTheme="majorHAnsi" w:eastAsiaTheme="majorEastAsia" w:hAnsiTheme="majorHAnsi" w:cstheme="majorBidi"/>
      <w:color w:val="0A2F40" w:themeColor="accent1" w:themeShade="7F"/>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Arial" w:eastAsia="Arial" w:hAnsi="Arial" w:cs="Arial"/>
      <w:b/>
      <w:color w:val="595959"/>
      <w:sz w:val="28"/>
    </w:rPr>
  </w:style>
  <w:style w:type="character" w:customStyle="1" w:styleId="Titre1Car">
    <w:name w:val="Titre 1 Car"/>
    <w:link w:val="Titre1"/>
    <w:rPr>
      <w:rFonts w:ascii="Arial" w:eastAsia="Arial" w:hAnsi="Arial" w:cs="Arial"/>
      <w:color w:val="404040"/>
      <w:sz w:val="6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tte">
    <w:name w:val="header"/>
    <w:basedOn w:val="Normal"/>
    <w:link w:val="En-tteCar"/>
    <w:uiPriority w:val="99"/>
    <w:unhideWhenUsed/>
    <w:rsid w:val="009719CC"/>
    <w:pPr>
      <w:tabs>
        <w:tab w:val="center" w:pos="4536"/>
        <w:tab w:val="right" w:pos="9072"/>
      </w:tabs>
      <w:spacing w:after="0" w:line="240" w:lineRule="auto"/>
    </w:pPr>
  </w:style>
  <w:style w:type="character" w:customStyle="1" w:styleId="En-tteCar">
    <w:name w:val="En-tête Car"/>
    <w:basedOn w:val="Policepardfaut"/>
    <w:link w:val="En-tte"/>
    <w:uiPriority w:val="99"/>
    <w:rsid w:val="009719CC"/>
    <w:rPr>
      <w:rFonts w:ascii="Arial" w:eastAsia="Arial" w:hAnsi="Arial" w:cs="Arial"/>
      <w:color w:val="000000"/>
      <w:sz w:val="20"/>
    </w:rPr>
  </w:style>
  <w:style w:type="character" w:customStyle="1" w:styleId="Titre3Car">
    <w:name w:val="Titre 3 Car"/>
    <w:basedOn w:val="Policepardfaut"/>
    <w:link w:val="Titre3"/>
    <w:uiPriority w:val="9"/>
    <w:semiHidden/>
    <w:rsid w:val="0041088A"/>
    <w:rPr>
      <w:rFonts w:asciiTheme="majorHAnsi" w:eastAsiaTheme="majorEastAsia" w:hAnsiTheme="majorHAnsi" w:cstheme="majorBidi"/>
      <w:color w:val="0A2F40" w:themeColor="accent1" w:themeShade="7F"/>
    </w:rPr>
  </w:style>
  <w:style w:type="paragraph" w:styleId="Corpsdetexte">
    <w:name w:val="Body Text"/>
    <w:basedOn w:val="Normal"/>
    <w:link w:val="CorpsdetexteCar"/>
    <w:uiPriority w:val="1"/>
    <w:qFormat/>
    <w:rsid w:val="0041088A"/>
    <w:pPr>
      <w:widowControl w:val="0"/>
      <w:autoSpaceDE w:val="0"/>
      <w:autoSpaceDN w:val="0"/>
      <w:spacing w:after="0" w:line="240" w:lineRule="auto"/>
      <w:ind w:left="0" w:firstLine="0"/>
      <w:jc w:val="left"/>
    </w:pPr>
    <w:rPr>
      <w:rFonts w:ascii="Carlito" w:eastAsia="Carlito" w:hAnsi="Carlito" w:cs="Carlito"/>
      <w:color w:val="auto"/>
      <w:kern w:val="0"/>
      <w:sz w:val="22"/>
      <w:szCs w:val="22"/>
      <w:lang w:eastAsia="en-US"/>
      <w14:ligatures w14:val="none"/>
    </w:rPr>
  </w:style>
  <w:style w:type="character" w:customStyle="1" w:styleId="CorpsdetexteCar">
    <w:name w:val="Corps de texte Car"/>
    <w:basedOn w:val="Policepardfaut"/>
    <w:link w:val="Corpsdetexte"/>
    <w:uiPriority w:val="1"/>
    <w:rsid w:val="0041088A"/>
    <w:rPr>
      <w:rFonts w:ascii="Carlito" w:eastAsia="Carlito" w:hAnsi="Carlito" w:cs="Carlito"/>
      <w:kern w:val="0"/>
      <w:sz w:val="22"/>
      <w:szCs w:val="22"/>
      <w:lang w:eastAsia="en-US"/>
      <w14:ligatures w14:val="none"/>
    </w:rPr>
  </w:style>
  <w:style w:type="character" w:styleId="Lienhypertexte">
    <w:name w:val="Hyperlink"/>
    <w:uiPriority w:val="99"/>
    <w:unhideWhenUsed/>
    <w:rsid w:val="00E27E04"/>
    <w:rPr>
      <w:color w:val="0563C1"/>
      <w:u w:val="single"/>
    </w:rPr>
  </w:style>
  <w:style w:type="paragraph" w:styleId="Paragraphedeliste">
    <w:name w:val="List Paragraph"/>
    <w:basedOn w:val="Normal"/>
    <w:uiPriority w:val="34"/>
    <w:qFormat/>
    <w:rsid w:val="00231842"/>
    <w:pPr>
      <w:ind w:left="720"/>
      <w:contextualSpacing/>
    </w:pPr>
  </w:style>
  <w:style w:type="character" w:styleId="Mentionnonrsolue">
    <w:name w:val="Unresolved Mention"/>
    <w:basedOn w:val="Policepardfaut"/>
    <w:uiPriority w:val="99"/>
    <w:semiHidden/>
    <w:unhideWhenUsed/>
    <w:rsid w:val="00693C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s://demat-ampa.fr/" TargetMode="External"/><Relationship Id="rId26" Type="http://schemas.openxmlformats.org/officeDocument/2006/relationships/hyperlink" Target="https://www.legifrance.gouv.fr/codes/id/LEGISCTA000038325322/" TargetMode="External"/><Relationship Id="rId3" Type="http://schemas.openxmlformats.org/officeDocument/2006/relationships/settings" Target="settings.xml"/><Relationship Id="rId21" Type="http://schemas.openxmlformats.org/officeDocument/2006/relationships/hyperlink" Target="mailto:bordeaux@juradm.fr" TargetMode="External"/><Relationship Id="rId34"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yperlink" Target="https://www.legifrance.gouv.fr/codes/id/LEGISCTA000038325322/" TargetMode="External"/><Relationship Id="rId33" Type="http://schemas.openxmlformats.org/officeDocument/2006/relationships/hyperlink" Target="https://www.legifrance.gouv.fr/jorf/id/JORFTEXT000043310421/"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yperlink" Target="https://www.telerecours.fr/" TargetMode="External"/><Relationship Id="rId29" Type="http://schemas.openxmlformats.org/officeDocument/2006/relationships/hyperlink" Target="https://www.economie.gouv.fr/daj/formulaires-declaration-du-candida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www.legifrance.gouv.fr/codes/id/LEGITEXT000037701019/" TargetMode="External"/><Relationship Id="rId32" Type="http://schemas.openxmlformats.org/officeDocument/2006/relationships/hyperlink" Target="https://www.legifrance.gouv.fr/jorf/id/JORFTEXT000043310421/"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yperlink" Target="https://www.legifrance.gouv.fr/codes/id/LEGITEXT000037701019/" TargetMode="External"/><Relationship Id="rId28" Type="http://schemas.openxmlformats.org/officeDocument/2006/relationships/hyperlink" Target="https://www.economie.gouv.fr/daj/formulaires-declaration-du-candidat" TargetMode="External"/><Relationship Id="rId36" Type="http://schemas.openxmlformats.org/officeDocument/2006/relationships/footer" Target="footer3.xml"/><Relationship Id="rId10" Type="http://schemas.openxmlformats.org/officeDocument/2006/relationships/image" Target="media/image4.png"/><Relationship Id="rId19" Type="http://schemas.openxmlformats.org/officeDocument/2006/relationships/hyperlink" Target="https://www.telerecours.fr/" TargetMode="External"/><Relationship Id="rId31" Type="http://schemas.openxmlformats.org/officeDocument/2006/relationships/hyperlink" Target="https://www.economie.gouv.fr/mediateur-des-entreprises/achat-public"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2.jpg"/><Relationship Id="rId27" Type="http://schemas.openxmlformats.org/officeDocument/2006/relationships/hyperlink" Target="https://www.legifrance.gouv.fr/codes/id/LEGISCTA000038325322/" TargetMode="External"/><Relationship Id="rId30" Type="http://schemas.openxmlformats.org/officeDocument/2006/relationships/hyperlink" Target="https://www.economie.gouv.fr/mediateur-des-entreprises/achat-public" TargetMode="External"/><Relationship Id="rId35"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385</TotalTime>
  <Pages>11</Pages>
  <Words>4248</Words>
  <Characters>23370</Characters>
  <Application>Microsoft Office Word</Application>
  <DocSecurity>0</DocSecurity>
  <Lines>194</Lines>
  <Paragraphs>55</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27563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BARBOIS Aurélie</dc:creator>
  <cp:keywords/>
  <cp:lastModifiedBy>Mairie 3</cp:lastModifiedBy>
  <cp:revision>8</cp:revision>
  <dcterms:created xsi:type="dcterms:W3CDTF">2025-04-11T11:57:00Z</dcterms:created>
  <dcterms:modified xsi:type="dcterms:W3CDTF">2025-04-16T15:08:00Z</dcterms:modified>
</cp:coreProperties>
</file>