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Style1"/>
        <w:tblW w:w="4536" w:type="dxa"/>
        <w:jc w:val="left"/>
        <w:tblLook w:val="0680" w:firstRow="0" w:lastRow="0" w:firstColumn="1" w:lastColumn="0" w:noHBand="1" w:noVBand="1"/>
      </w:tblPr>
      <w:tblGrid>
        <w:gridCol w:w="2293"/>
        <w:gridCol w:w="2243"/>
      </w:tblGrid>
      <w:tr w:rsidR="00566265" w14:paraId="2279189B" w14:textId="77777777" w:rsidTr="00F71C88">
        <w:trPr>
          <w:trHeight w:val="567"/>
          <w:jc w:val="left"/>
        </w:trPr>
        <w:tc>
          <w:tcPr>
            <w:cnfStyle w:val="001000000000" w:firstRow="0" w:lastRow="0" w:firstColumn="1" w:lastColumn="0" w:oddVBand="0" w:evenVBand="0" w:oddHBand="0" w:evenHBand="0" w:firstRowFirstColumn="0" w:firstRowLastColumn="0" w:lastRowFirstColumn="0" w:lastRowLastColumn="0"/>
            <w:tcW w:w="2293" w:type="dxa"/>
          </w:tcPr>
          <w:p w14:paraId="3B5BA5AF" w14:textId="0854E979" w:rsidR="00566265" w:rsidRPr="005E4CE2" w:rsidRDefault="005E4CE2" w:rsidP="005E4CE2">
            <w:pPr>
              <w:jc w:val="left"/>
              <w:rPr>
                <w:b/>
                <w:bCs/>
              </w:rPr>
            </w:pPr>
            <w:r w:rsidRPr="005E4CE2">
              <w:rPr>
                <w:bCs/>
              </w:rPr>
              <w:t>Numéro du marché :</w:t>
            </w:r>
          </w:p>
        </w:tc>
        <w:tc>
          <w:tcPr>
            <w:tcW w:w="2243" w:type="dxa"/>
          </w:tcPr>
          <w:p w14:paraId="45EFFAE6" w14:textId="72680E62" w:rsidR="00566265" w:rsidRDefault="00677776" w:rsidP="00566265">
            <w:pPr>
              <w:cnfStyle w:val="000000000000" w:firstRow="0" w:lastRow="0" w:firstColumn="0" w:lastColumn="0" w:oddVBand="0" w:evenVBand="0" w:oddHBand="0" w:evenHBand="0" w:firstRowFirstColumn="0" w:firstRowLastColumn="0" w:lastRowFirstColumn="0" w:lastRowLastColumn="0"/>
            </w:pPr>
            <w:r>
              <w:t>260015</w:t>
            </w:r>
          </w:p>
        </w:tc>
      </w:tr>
    </w:tbl>
    <w:p w14:paraId="217919F2" w14:textId="2F87EE10" w:rsidR="00566265" w:rsidRDefault="00F71C88" w:rsidP="00566265">
      <w:r>
        <w:rPr>
          <w:noProof/>
        </w:rPr>
        <w:drawing>
          <wp:anchor distT="0" distB="0" distL="114300" distR="114300" simplePos="0" relativeHeight="251658240" behindDoc="0" locked="0" layoutInCell="1" allowOverlap="1" wp14:anchorId="7A283F68" wp14:editId="5313E6B4">
            <wp:simplePos x="0" y="0"/>
            <wp:positionH relativeFrom="column">
              <wp:posOffset>4749800</wp:posOffset>
            </wp:positionH>
            <wp:positionV relativeFrom="paragraph">
              <wp:posOffset>-725170</wp:posOffset>
            </wp:positionV>
            <wp:extent cx="2129358" cy="1657350"/>
            <wp:effectExtent l="0" t="0" r="4445" b="0"/>
            <wp:wrapNone/>
            <wp:docPr id="1304440530"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29358" cy="1657350"/>
                    </a:xfrm>
                    <a:prstGeom prst="rect">
                      <a:avLst/>
                    </a:prstGeom>
                    <a:noFill/>
                  </pic:spPr>
                </pic:pic>
              </a:graphicData>
            </a:graphic>
            <wp14:sizeRelH relativeFrom="margin">
              <wp14:pctWidth>0</wp14:pctWidth>
            </wp14:sizeRelH>
            <wp14:sizeRelV relativeFrom="margin">
              <wp14:pctHeight>0</wp14:pctHeight>
            </wp14:sizeRelV>
          </wp:anchor>
        </w:drawing>
      </w:r>
    </w:p>
    <w:p w14:paraId="0E8843E4" w14:textId="6195165E" w:rsidR="005E4CE2" w:rsidRDefault="005E4CE2" w:rsidP="00C65C7D"/>
    <w:p w14:paraId="7061392D" w14:textId="77777777" w:rsidR="005E4CE2" w:rsidRDefault="005E4CE2" w:rsidP="00566265"/>
    <w:p w14:paraId="512AD72F" w14:textId="77777777" w:rsidR="00191397" w:rsidRDefault="00191397" w:rsidP="00566265"/>
    <w:p w14:paraId="4C6EC43D" w14:textId="52734D6F" w:rsidR="005E4CE2" w:rsidRDefault="005E4CE2" w:rsidP="005E4CE2">
      <w:pPr>
        <w:jc w:val="center"/>
      </w:pPr>
      <w:r>
        <w:t>MARCHE PUBLIC DE SERVICES</w:t>
      </w:r>
    </w:p>
    <w:p w14:paraId="5338CD70" w14:textId="77777777" w:rsidR="005E4CE2" w:rsidRDefault="005E4CE2" w:rsidP="005E4CE2">
      <w:pPr>
        <w:jc w:val="center"/>
      </w:pPr>
    </w:p>
    <w:p w14:paraId="66DDBBB1" w14:textId="77777777" w:rsidR="00191397" w:rsidRDefault="00191397" w:rsidP="005E4CE2">
      <w:pPr>
        <w:jc w:val="center"/>
      </w:pPr>
    </w:p>
    <w:p w14:paraId="40B32E65" w14:textId="77777777" w:rsidR="005E4CE2" w:rsidRDefault="005E4CE2" w:rsidP="00E76A33">
      <w:pPr>
        <w:pStyle w:val="Titre"/>
        <w:numPr>
          <w:ilvl w:val="0"/>
          <w:numId w:val="0"/>
        </w:numPr>
      </w:pPr>
    </w:p>
    <w:p w14:paraId="01B25018" w14:textId="6B5193DE" w:rsidR="005E4CE2" w:rsidRPr="00E76A33" w:rsidRDefault="00E75183" w:rsidP="00E76A33">
      <w:pPr>
        <w:pStyle w:val="Titre1"/>
        <w:numPr>
          <w:ilvl w:val="0"/>
          <w:numId w:val="0"/>
        </w:numPr>
        <w:rPr>
          <w:sz w:val="32"/>
          <w:szCs w:val="52"/>
        </w:rPr>
      </w:pPr>
      <w:bookmarkStart w:id="0" w:name="_Toc195276149"/>
      <w:bookmarkStart w:id="1" w:name="_Toc195276171"/>
      <w:r>
        <w:rPr>
          <w:sz w:val="32"/>
          <w:szCs w:val="52"/>
        </w:rPr>
        <w:t>reglement de consultation</w:t>
      </w:r>
      <w:bookmarkEnd w:id="0"/>
      <w:bookmarkEnd w:id="1"/>
    </w:p>
    <w:p w14:paraId="47919BCE" w14:textId="77777777" w:rsidR="005E4CE2" w:rsidRPr="005E4CE2" w:rsidRDefault="005E4CE2" w:rsidP="00E76A33">
      <w:pPr>
        <w:pStyle w:val="Titre"/>
        <w:numPr>
          <w:ilvl w:val="0"/>
          <w:numId w:val="0"/>
        </w:numPr>
      </w:pPr>
    </w:p>
    <w:p w14:paraId="6A877FB4" w14:textId="77777777" w:rsidR="005E4CE2" w:rsidRDefault="005E4CE2" w:rsidP="005E4CE2"/>
    <w:p w14:paraId="56ACB99F" w14:textId="77777777" w:rsidR="00191397" w:rsidRDefault="00191397" w:rsidP="005E4CE2"/>
    <w:p w14:paraId="4DF9E2C9" w14:textId="77777777" w:rsidR="00EC3D1E" w:rsidRDefault="00EC3D1E" w:rsidP="005E4CE2"/>
    <w:p w14:paraId="034E3480" w14:textId="77777777" w:rsidR="00191397" w:rsidRDefault="00191397" w:rsidP="005E4CE2"/>
    <w:p w14:paraId="55ED0314" w14:textId="77777777" w:rsidR="005E4CE2" w:rsidRDefault="005E4CE2" w:rsidP="005E4CE2"/>
    <w:tbl>
      <w:tblPr>
        <w:tblStyle w:val="Style1"/>
        <w:tblW w:w="0" w:type="auto"/>
        <w:tblLook w:val="04A0" w:firstRow="1" w:lastRow="0" w:firstColumn="1" w:lastColumn="0" w:noHBand="0" w:noVBand="1"/>
      </w:tblPr>
      <w:tblGrid>
        <w:gridCol w:w="1696"/>
        <w:gridCol w:w="8840"/>
      </w:tblGrid>
      <w:tr w:rsidR="00191397" w14:paraId="75381F42" w14:textId="77777777" w:rsidTr="002130A8">
        <w:trPr>
          <w:cnfStyle w:val="100000000000" w:firstRow="1" w:lastRow="0" w:firstColumn="0" w:lastColumn="0" w:oddVBand="0" w:evenVBand="0" w:oddHBand="0" w:evenHBand="0" w:firstRowFirstColumn="0" w:firstRowLastColumn="0" w:lastRowFirstColumn="0" w:lastRowLastColumn="0"/>
          <w:trHeight w:val="990"/>
        </w:trPr>
        <w:tc>
          <w:tcPr>
            <w:cnfStyle w:val="001000000000" w:firstRow="0" w:lastRow="0" w:firstColumn="1" w:lastColumn="0" w:oddVBand="0" w:evenVBand="0" w:oddHBand="0" w:evenHBand="0" w:firstRowFirstColumn="0" w:firstRowLastColumn="0" w:lastRowFirstColumn="0" w:lastRowLastColumn="0"/>
            <w:tcW w:w="1696" w:type="dxa"/>
          </w:tcPr>
          <w:p w14:paraId="37587B30" w14:textId="4CE63D35" w:rsidR="00191397" w:rsidRPr="002130A8" w:rsidRDefault="00191397" w:rsidP="00191397">
            <w:pPr>
              <w:jc w:val="right"/>
              <w:rPr>
                <w:b/>
                <w:bCs/>
                <w:sz w:val="16"/>
                <w:szCs w:val="16"/>
              </w:rPr>
            </w:pPr>
            <w:r w:rsidRPr="002130A8">
              <w:rPr>
                <w:bCs/>
                <w:sz w:val="16"/>
                <w:szCs w:val="16"/>
              </w:rPr>
              <w:t>Acheteur(s) / souscripteur(s) :</w:t>
            </w:r>
          </w:p>
        </w:tc>
        <w:tc>
          <w:tcPr>
            <w:tcW w:w="8840" w:type="dxa"/>
          </w:tcPr>
          <w:p w14:paraId="587AAC7D" w14:textId="57DB335E" w:rsidR="00191397" w:rsidRPr="00F71C88" w:rsidRDefault="00F71C88" w:rsidP="00F71C88">
            <w:pPr>
              <w:cnfStyle w:val="100000000000" w:firstRow="1" w:lastRow="0" w:firstColumn="0" w:lastColumn="0" w:oddVBand="0" w:evenVBand="0" w:oddHBand="0" w:evenHBand="0" w:firstRowFirstColumn="0" w:firstRowLastColumn="0" w:lastRowFirstColumn="0" w:lastRowLastColumn="0"/>
              <w:rPr>
                <w:b/>
                <w:bCs/>
                <w:color w:val="EE0000"/>
                <w:sz w:val="20"/>
                <w:szCs w:val="20"/>
              </w:rPr>
            </w:pPr>
            <w:r w:rsidRPr="00F71C88">
              <w:rPr>
                <w:rFonts w:cs="Arial"/>
                <w:b/>
                <w:sz w:val="20"/>
                <w:szCs w:val="20"/>
              </w:rPr>
              <w:t>SERVICE DEPARTEMENTAL D’INCENDIE ET DE SECOURS DES PYRENEES-ATLANTIQUES</w:t>
            </w:r>
          </w:p>
        </w:tc>
      </w:tr>
      <w:tr w:rsidR="00191397" w14:paraId="0E4107A4" w14:textId="77777777" w:rsidTr="002130A8">
        <w:trPr>
          <w:trHeight w:val="794"/>
        </w:trPr>
        <w:tc>
          <w:tcPr>
            <w:cnfStyle w:val="001000000000" w:firstRow="0" w:lastRow="0" w:firstColumn="1" w:lastColumn="0" w:oddVBand="0" w:evenVBand="0" w:oddHBand="0" w:evenHBand="0" w:firstRowFirstColumn="0" w:firstRowLastColumn="0" w:lastRowFirstColumn="0" w:lastRowLastColumn="0"/>
            <w:tcW w:w="1696" w:type="dxa"/>
          </w:tcPr>
          <w:p w14:paraId="05141DBE" w14:textId="69A86AB2" w:rsidR="00191397" w:rsidRPr="002130A8" w:rsidRDefault="00191397" w:rsidP="00191397">
            <w:pPr>
              <w:jc w:val="right"/>
              <w:rPr>
                <w:b/>
                <w:bCs/>
                <w:sz w:val="16"/>
                <w:szCs w:val="16"/>
              </w:rPr>
            </w:pPr>
            <w:r w:rsidRPr="002130A8">
              <w:rPr>
                <w:bCs/>
                <w:sz w:val="16"/>
                <w:szCs w:val="16"/>
              </w:rPr>
              <w:t>Adresse :</w:t>
            </w:r>
          </w:p>
        </w:tc>
        <w:tc>
          <w:tcPr>
            <w:tcW w:w="8840" w:type="dxa"/>
          </w:tcPr>
          <w:p w14:paraId="6FC5B1C0" w14:textId="3B5FA665" w:rsidR="00191397" w:rsidRPr="00F71C88" w:rsidRDefault="00F71C88" w:rsidP="00191397">
            <w:pPr>
              <w:jc w:val="left"/>
              <w:cnfStyle w:val="000000000000" w:firstRow="0" w:lastRow="0" w:firstColumn="0" w:lastColumn="0" w:oddVBand="0" w:evenVBand="0" w:oddHBand="0" w:evenHBand="0" w:firstRowFirstColumn="0" w:firstRowLastColumn="0" w:lastRowFirstColumn="0" w:lastRowLastColumn="0"/>
              <w:rPr>
                <w:color w:val="EE0000"/>
                <w:sz w:val="20"/>
                <w:szCs w:val="20"/>
              </w:rPr>
            </w:pPr>
            <w:r w:rsidRPr="00F71C88">
              <w:rPr>
                <w:rFonts w:cs="Arial"/>
                <w:bCs/>
                <w:iCs/>
                <w:sz w:val="20"/>
                <w:szCs w:val="20"/>
              </w:rPr>
              <w:t>33 Avenue du Général Leclerc - 64000 Pau</w:t>
            </w:r>
          </w:p>
        </w:tc>
      </w:tr>
      <w:tr w:rsidR="00191397" w14:paraId="1159EBE7" w14:textId="77777777" w:rsidTr="002130A8">
        <w:trPr>
          <w:trHeight w:val="794"/>
        </w:trPr>
        <w:tc>
          <w:tcPr>
            <w:cnfStyle w:val="001000000000" w:firstRow="0" w:lastRow="0" w:firstColumn="1" w:lastColumn="0" w:oddVBand="0" w:evenVBand="0" w:oddHBand="0" w:evenHBand="0" w:firstRowFirstColumn="0" w:firstRowLastColumn="0" w:lastRowFirstColumn="0" w:lastRowLastColumn="0"/>
            <w:tcW w:w="1696" w:type="dxa"/>
          </w:tcPr>
          <w:p w14:paraId="6FCEDFD7" w14:textId="5DC702C2" w:rsidR="00191397" w:rsidRPr="002130A8" w:rsidRDefault="00191397" w:rsidP="00191397">
            <w:pPr>
              <w:jc w:val="right"/>
              <w:rPr>
                <w:b/>
                <w:bCs/>
                <w:sz w:val="16"/>
                <w:szCs w:val="16"/>
              </w:rPr>
            </w:pPr>
            <w:r w:rsidRPr="002130A8">
              <w:rPr>
                <w:bCs/>
                <w:sz w:val="16"/>
                <w:szCs w:val="16"/>
              </w:rPr>
              <w:t>Objet de la consultation :</w:t>
            </w:r>
          </w:p>
        </w:tc>
        <w:tc>
          <w:tcPr>
            <w:tcW w:w="8840" w:type="dxa"/>
          </w:tcPr>
          <w:p w14:paraId="6E6E1CF6" w14:textId="3A6EE218" w:rsidR="00191397" w:rsidRPr="00F71C88" w:rsidRDefault="00F71C88" w:rsidP="00191397">
            <w:pPr>
              <w:jc w:val="left"/>
              <w:cnfStyle w:val="000000000000" w:firstRow="0" w:lastRow="0" w:firstColumn="0" w:lastColumn="0" w:oddVBand="0" w:evenVBand="0" w:oddHBand="0" w:evenHBand="0" w:firstRowFirstColumn="0" w:firstRowLastColumn="0" w:lastRowFirstColumn="0" w:lastRowLastColumn="0"/>
              <w:rPr>
                <w:sz w:val="20"/>
                <w:szCs w:val="20"/>
              </w:rPr>
            </w:pPr>
            <w:r w:rsidRPr="00F71C88">
              <w:rPr>
                <w:rFonts w:cs="Arial"/>
                <w:bCs/>
                <w:sz w:val="20"/>
                <w:szCs w:val="20"/>
              </w:rPr>
              <w:t xml:space="preserve">Passation de marchés d’assurances pour les besoins du S.D.I.S. </w:t>
            </w:r>
            <w:r w:rsidRPr="00F71C88">
              <w:rPr>
                <w:rFonts w:cs="Arial"/>
                <w:sz w:val="20"/>
                <w:szCs w:val="20"/>
              </w:rPr>
              <w:t>des Pyrénées-Atlantiques</w:t>
            </w:r>
          </w:p>
        </w:tc>
      </w:tr>
      <w:tr w:rsidR="008F72D6" w14:paraId="13F9D50D" w14:textId="77777777" w:rsidTr="002130A8">
        <w:trPr>
          <w:trHeight w:val="794"/>
        </w:trPr>
        <w:tc>
          <w:tcPr>
            <w:cnfStyle w:val="001000000000" w:firstRow="0" w:lastRow="0" w:firstColumn="1" w:lastColumn="0" w:oddVBand="0" w:evenVBand="0" w:oddHBand="0" w:evenHBand="0" w:firstRowFirstColumn="0" w:firstRowLastColumn="0" w:lastRowFirstColumn="0" w:lastRowLastColumn="0"/>
            <w:tcW w:w="1696" w:type="dxa"/>
          </w:tcPr>
          <w:p w14:paraId="41BBAB00" w14:textId="5A3EBF49" w:rsidR="008F72D6" w:rsidRPr="002130A8" w:rsidRDefault="008F72D6" w:rsidP="008F72D6">
            <w:pPr>
              <w:jc w:val="right"/>
              <w:rPr>
                <w:b/>
                <w:bCs/>
                <w:sz w:val="16"/>
                <w:szCs w:val="16"/>
              </w:rPr>
            </w:pPr>
            <w:r w:rsidRPr="002130A8">
              <w:rPr>
                <w:bCs/>
                <w:sz w:val="16"/>
                <w:szCs w:val="16"/>
              </w:rPr>
              <w:t>Procédure :</w:t>
            </w:r>
          </w:p>
        </w:tc>
        <w:tc>
          <w:tcPr>
            <w:tcW w:w="8840" w:type="dxa"/>
          </w:tcPr>
          <w:p w14:paraId="579BEDAC" w14:textId="14C25930" w:rsidR="008F72D6" w:rsidRPr="00F71C88" w:rsidRDefault="008F72D6" w:rsidP="00191397">
            <w:pPr>
              <w:spacing w:line="288" w:lineRule="auto"/>
              <w:cnfStyle w:val="000000000000" w:firstRow="0" w:lastRow="0" w:firstColumn="0" w:lastColumn="0" w:oddVBand="0" w:evenVBand="0" w:oddHBand="0" w:evenHBand="0" w:firstRowFirstColumn="0" w:firstRowLastColumn="0" w:lastRowFirstColumn="0" w:lastRowLastColumn="0"/>
              <w:rPr>
                <w:rFonts w:cs="Arial"/>
                <w:color w:val="000000" w:themeColor="text1"/>
                <w:sz w:val="20"/>
                <w:szCs w:val="20"/>
              </w:rPr>
            </w:pPr>
            <w:r w:rsidRPr="00F71C88">
              <w:rPr>
                <w:rFonts w:cs="Calibri"/>
                <w:color w:val="000000" w:themeColor="text1"/>
                <w:sz w:val="20"/>
                <w:szCs w:val="20"/>
              </w:rPr>
              <w:t xml:space="preserve">MARCHE PUBLIC sur </w:t>
            </w:r>
            <w:r w:rsidRPr="00F71C88">
              <w:rPr>
                <w:rFonts w:cs="Calibri"/>
                <w:b/>
                <w:bCs/>
                <w:color w:val="000000" w:themeColor="text1"/>
                <w:sz w:val="20"/>
                <w:szCs w:val="20"/>
                <w:u w:val="single"/>
              </w:rPr>
              <w:t>APPEL D’OFFRES OUVERT</w:t>
            </w:r>
            <w:r w:rsidRPr="00F71C88">
              <w:rPr>
                <w:rFonts w:cs="Calibri"/>
                <w:color w:val="000000" w:themeColor="text1"/>
                <w:sz w:val="20"/>
                <w:szCs w:val="20"/>
              </w:rPr>
              <w:t xml:space="preserve"> passé en application de l’article L. 2124-2 et R. 2124-2 du code de la Commande Publique.</w:t>
            </w:r>
          </w:p>
        </w:tc>
      </w:tr>
      <w:tr w:rsidR="00E75183" w14:paraId="425097A4" w14:textId="77777777" w:rsidTr="002130A8">
        <w:trPr>
          <w:trHeight w:val="794"/>
        </w:trPr>
        <w:tc>
          <w:tcPr>
            <w:cnfStyle w:val="001000000000" w:firstRow="0" w:lastRow="0" w:firstColumn="1" w:lastColumn="0" w:oddVBand="0" w:evenVBand="0" w:oddHBand="0" w:evenHBand="0" w:firstRowFirstColumn="0" w:firstRowLastColumn="0" w:lastRowFirstColumn="0" w:lastRowLastColumn="0"/>
            <w:tcW w:w="1696" w:type="dxa"/>
          </w:tcPr>
          <w:p w14:paraId="41D8500F" w14:textId="75DD9D8C" w:rsidR="00E75183" w:rsidRPr="002130A8" w:rsidRDefault="00E75183" w:rsidP="006B570C">
            <w:pPr>
              <w:jc w:val="right"/>
              <w:rPr>
                <w:bCs/>
                <w:sz w:val="16"/>
                <w:szCs w:val="16"/>
              </w:rPr>
            </w:pPr>
            <w:r w:rsidRPr="002130A8">
              <w:rPr>
                <w:bCs/>
                <w:sz w:val="16"/>
                <w:szCs w:val="16"/>
              </w:rPr>
              <w:t>Allotissement</w:t>
            </w:r>
          </w:p>
        </w:tc>
        <w:tc>
          <w:tcPr>
            <w:tcW w:w="8840" w:type="dxa"/>
          </w:tcPr>
          <w:p w14:paraId="22842372" w14:textId="667A921B" w:rsidR="00E75183" w:rsidRPr="00F71C88" w:rsidRDefault="00E75183" w:rsidP="003D10AF">
            <w:pPr>
              <w:spacing w:line="288" w:lineRule="auto"/>
              <w:cnfStyle w:val="000000000000" w:firstRow="0" w:lastRow="0" w:firstColumn="0" w:lastColumn="0" w:oddVBand="0" w:evenVBand="0" w:oddHBand="0" w:evenHBand="0" w:firstRowFirstColumn="0" w:firstRowLastColumn="0" w:lastRowFirstColumn="0" w:lastRowLastColumn="0"/>
              <w:rPr>
                <w:rFonts w:cs="Calibri"/>
                <w:color w:val="000000" w:themeColor="text1"/>
                <w:sz w:val="20"/>
                <w:szCs w:val="20"/>
              </w:rPr>
            </w:pPr>
            <w:r w:rsidRPr="00F71C88">
              <w:rPr>
                <w:rFonts w:cs="Calibri"/>
                <w:color w:val="000000" w:themeColor="text1"/>
                <w:sz w:val="20"/>
                <w:szCs w:val="20"/>
              </w:rPr>
              <w:t>OUI – voir article 1.4 ci-après.</w:t>
            </w:r>
          </w:p>
        </w:tc>
      </w:tr>
    </w:tbl>
    <w:p w14:paraId="2F89751D" w14:textId="77777777" w:rsidR="00111C56" w:rsidRDefault="00111C56" w:rsidP="00111C56">
      <w:pPr>
        <w:pStyle w:val="Toutpetit"/>
      </w:pPr>
    </w:p>
    <w:p w14:paraId="5087EA0C" w14:textId="77777777" w:rsidR="00191397" w:rsidRPr="00191397" w:rsidRDefault="00191397" w:rsidP="00191397"/>
    <w:tbl>
      <w:tblPr>
        <w:tblStyle w:val="Style2"/>
        <w:tblW w:w="0" w:type="auto"/>
        <w:tblLook w:val="04A0" w:firstRow="1" w:lastRow="0" w:firstColumn="1" w:lastColumn="0" w:noHBand="0" w:noVBand="1"/>
      </w:tblPr>
      <w:tblGrid>
        <w:gridCol w:w="4815"/>
        <w:gridCol w:w="5721"/>
      </w:tblGrid>
      <w:tr w:rsidR="00111C56" w14:paraId="755C6691" w14:textId="77777777" w:rsidTr="00111C56">
        <w:trPr>
          <w:cnfStyle w:val="100000000000" w:firstRow="1" w:lastRow="0" w:firstColumn="0" w:lastColumn="0" w:oddVBand="0" w:evenVBand="0" w:oddHBand="0" w:evenHBand="0" w:firstRowFirstColumn="0" w:firstRowLastColumn="0" w:lastRowFirstColumn="0" w:lastRowLastColumn="0"/>
          <w:trHeight w:val="642"/>
        </w:trPr>
        <w:tc>
          <w:tcPr>
            <w:tcW w:w="4815" w:type="dxa"/>
            <w:vAlign w:val="center"/>
          </w:tcPr>
          <w:p w14:paraId="238869BA" w14:textId="4ECDFE19" w:rsidR="00111C56" w:rsidRPr="00111C56" w:rsidRDefault="00111C56" w:rsidP="00111C56">
            <w:pPr>
              <w:jc w:val="right"/>
              <w:rPr>
                <w:b w:val="0"/>
                <w:bCs/>
                <w:sz w:val="22"/>
                <w:szCs w:val="22"/>
              </w:rPr>
            </w:pPr>
            <w:r w:rsidRPr="00111C56">
              <w:rPr>
                <w:b w:val="0"/>
                <w:bCs/>
                <w:sz w:val="22"/>
                <w:szCs w:val="22"/>
              </w:rPr>
              <w:t>Date limite de réception des offres :</w:t>
            </w:r>
          </w:p>
        </w:tc>
        <w:tc>
          <w:tcPr>
            <w:tcW w:w="5721" w:type="dxa"/>
            <w:vAlign w:val="center"/>
          </w:tcPr>
          <w:p w14:paraId="434CD38B" w14:textId="41E73A44" w:rsidR="00111C56" w:rsidRPr="005A7A08" w:rsidRDefault="00677776" w:rsidP="00111C56">
            <w:pPr>
              <w:jc w:val="center"/>
              <w:rPr>
                <w:color w:val="auto"/>
                <w:sz w:val="22"/>
                <w:szCs w:val="22"/>
                <w:highlight w:val="red"/>
              </w:rPr>
            </w:pPr>
            <w:r w:rsidRPr="00677776">
              <w:rPr>
                <w:color w:val="auto"/>
                <w:sz w:val="22"/>
                <w:szCs w:val="22"/>
              </w:rPr>
              <w:t>Lundi 03 août</w:t>
            </w:r>
            <w:r w:rsidR="00111C56" w:rsidRPr="00677776">
              <w:rPr>
                <w:color w:val="auto"/>
                <w:sz w:val="22"/>
                <w:szCs w:val="22"/>
              </w:rPr>
              <w:t xml:space="preserve"> 202</w:t>
            </w:r>
            <w:r w:rsidR="00060A94" w:rsidRPr="00677776">
              <w:rPr>
                <w:color w:val="auto"/>
                <w:sz w:val="22"/>
                <w:szCs w:val="22"/>
              </w:rPr>
              <w:t>6</w:t>
            </w:r>
            <w:r w:rsidR="00111C56" w:rsidRPr="00677776">
              <w:rPr>
                <w:color w:val="auto"/>
                <w:sz w:val="22"/>
                <w:szCs w:val="22"/>
              </w:rPr>
              <w:t xml:space="preserve"> à </w:t>
            </w:r>
            <w:r w:rsidRPr="00677776">
              <w:rPr>
                <w:color w:val="auto"/>
                <w:sz w:val="22"/>
                <w:szCs w:val="22"/>
              </w:rPr>
              <w:t>12</w:t>
            </w:r>
            <w:r w:rsidR="00111C56" w:rsidRPr="00677776">
              <w:rPr>
                <w:color w:val="auto"/>
                <w:sz w:val="22"/>
                <w:szCs w:val="22"/>
              </w:rPr>
              <w:t xml:space="preserve"> H 00</w:t>
            </w:r>
          </w:p>
        </w:tc>
      </w:tr>
      <w:tr w:rsidR="00111C56" w14:paraId="181824FE" w14:textId="77777777" w:rsidTr="00111C56">
        <w:trPr>
          <w:trHeight w:val="553"/>
        </w:trPr>
        <w:tc>
          <w:tcPr>
            <w:tcW w:w="4815" w:type="dxa"/>
            <w:vAlign w:val="center"/>
          </w:tcPr>
          <w:p w14:paraId="74D7B82B" w14:textId="03C459B5" w:rsidR="00111C56" w:rsidRDefault="00111C56" w:rsidP="00111C56">
            <w:pPr>
              <w:jc w:val="right"/>
            </w:pPr>
            <w:r w:rsidRPr="00111C56">
              <w:t>Date limite pour poser une question :</w:t>
            </w:r>
          </w:p>
        </w:tc>
        <w:tc>
          <w:tcPr>
            <w:tcW w:w="5721" w:type="dxa"/>
            <w:vAlign w:val="center"/>
          </w:tcPr>
          <w:p w14:paraId="12C12E41" w14:textId="5ECEBBDF" w:rsidR="00111C56" w:rsidRPr="005A7A08" w:rsidRDefault="00677776" w:rsidP="00111C56">
            <w:pPr>
              <w:jc w:val="center"/>
              <w:rPr>
                <w:highlight w:val="red"/>
              </w:rPr>
            </w:pPr>
            <w:r w:rsidRPr="00677776">
              <w:t>Lundi 27 juillet</w:t>
            </w:r>
            <w:r w:rsidR="00111C56" w:rsidRPr="00677776">
              <w:t xml:space="preserve"> 202</w:t>
            </w:r>
            <w:r w:rsidR="00060A94" w:rsidRPr="00677776">
              <w:t>6</w:t>
            </w:r>
            <w:r w:rsidR="00111C56" w:rsidRPr="00677776">
              <w:t xml:space="preserve"> à </w:t>
            </w:r>
            <w:r w:rsidRPr="00677776">
              <w:t>12</w:t>
            </w:r>
            <w:r w:rsidR="00111C56" w:rsidRPr="00677776">
              <w:t xml:space="preserve"> H 00</w:t>
            </w:r>
          </w:p>
        </w:tc>
      </w:tr>
      <w:tr w:rsidR="00111C56" w14:paraId="1CCC3173" w14:textId="77777777" w:rsidTr="00300581">
        <w:trPr>
          <w:trHeight w:val="1142"/>
        </w:trPr>
        <w:tc>
          <w:tcPr>
            <w:tcW w:w="10536" w:type="dxa"/>
            <w:gridSpan w:val="2"/>
            <w:vAlign w:val="center"/>
          </w:tcPr>
          <w:p w14:paraId="0EDAB10A" w14:textId="698843EC" w:rsidR="00111C56" w:rsidRDefault="00111C56" w:rsidP="00111C56">
            <w:pPr>
              <w:jc w:val="center"/>
              <w:rPr>
                <w:sz w:val="22"/>
                <w:szCs w:val="22"/>
              </w:rPr>
            </w:pPr>
            <w:r w:rsidRPr="00111C56">
              <w:rPr>
                <w:sz w:val="22"/>
                <w:szCs w:val="22"/>
              </w:rPr>
              <w:t xml:space="preserve">Adresse du profil acheteur : </w:t>
            </w:r>
            <w:hyperlink r:id="rId9" w:history="1">
              <w:r w:rsidR="00677776" w:rsidRPr="006234FB">
                <w:rPr>
                  <w:rStyle w:val="Lienhypertexte"/>
                  <w:sz w:val="22"/>
                  <w:szCs w:val="22"/>
                </w:rPr>
                <w:t>https://demat-ampa.fr</w:t>
              </w:r>
            </w:hyperlink>
          </w:p>
          <w:p w14:paraId="00E1AA9A" w14:textId="77777777" w:rsidR="00111C56" w:rsidRDefault="00111C56" w:rsidP="00111C56"/>
          <w:p w14:paraId="68DAFFF5" w14:textId="77777777" w:rsidR="00111C56" w:rsidRPr="00111C56" w:rsidRDefault="00111C56" w:rsidP="00111C56">
            <w:pPr>
              <w:pStyle w:val="Toutpetit"/>
            </w:pPr>
          </w:p>
          <w:p w14:paraId="231CA3FF" w14:textId="39F96F27" w:rsidR="00111C56" w:rsidRDefault="00111C56" w:rsidP="00111C56">
            <w:pPr>
              <w:jc w:val="center"/>
            </w:pPr>
            <w:r w:rsidRPr="00111C56">
              <w:rPr>
                <w:sz w:val="16"/>
                <w:szCs w:val="16"/>
              </w:rPr>
              <w:t>Rappel : la procédure est dématérialisée. Seules les candidatures et les offres adressées par voie dématérialisée seront acceptées</w:t>
            </w:r>
          </w:p>
        </w:tc>
      </w:tr>
    </w:tbl>
    <w:p w14:paraId="20E70BF7" w14:textId="2FECF20C" w:rsidR="00191397" w:rsidRDefault="00191397" w:rsidP="00111C56">
      <w:pPr>
        <w:pStyle w:val="Toutpetit"/>
      </w:pPr>
    </w:p>
    <w:p w14:paraId="300E7946" w14:textId="77777777" w:rsidR="00191397" w:rsidRDefault="00191397">
      <w:pPr>
        <w:keepLines w:val="0"/>
        <w:jc w:val="left"/>
        <w:rPr>
          <w:b/>
          <w:bCs/>
          <w:sz w:val="2"/>
          <w:szCs w:val="2"/>
        </w:rPr>
      </w:pPr>
      <w:r>
        <w:br w:type="page"/>
      </w:r>
    </w:p>
    <w:p w14:paraId="42342459" w14:textId="77777777" w:rsidR="00191397" w:rsidRDefault="00191397">
      <w:pPr>
        <w:keepLines w:val="0"/>
        <w:jc w:val="left"/>
        <w:rPr>
          <w:b/>
          <w:bCs/>
          <w:caps/>
          <w:sz w:val="2"/>
          <w:szCs w:val="2"/>
        </w:rPr>
      </w:pPr>
    </w:p>
    <w:p w14:paraId="454E8F94" w14:textId="77777777" w:rsidR="0016567E" w:rsidRDefault="0016567E" w:rsidP="00E76A33">
      <w:pPr>
        <w:pStyle w:val="Titre1"/>
        <w:numPr>
          <w:ilvl w:val="0"/>
          <w:numId w:val="0"/>
        </w:numPr>
        <w:jc w:val="both"/>
      </w:pPr>
    </w:p>
    <w:p w14:paraId="6D8921FE" w14:textId="37D4F6EE" w:rsidR="004D629C" w:rsidRDefault="00111C56" w:rsidP="005A4E8C">
      <w:pPr>
        <w:pStyle w:val="Titre1"/>
      </w:pPr>
      <w:bookmarkStart w:id="2" w:name="_Toc195276150"/>
      <w:bookmarkStart w:id="3" w:name="_Toc195276172"/>
      <w:r w:rsidRPr="00111C56">
        <w:t>OBJET ET ETENDUE DE LA CONSULTATION</w:t>
      </w:r>
      <w:bookmarkEnd w:id="2"/>
      <w:bookmarkEnd w:id="3"/>
    </w:p>
    <w:p w14:paraId="49C93BB4" w14:textId="77777777" w:rsidR="00E76A33" w:rsidRDefault="00E76A33" w:rsidP="00E76A33">
      <w:pPr>
        <w:pStyle w:val="Titre1"/>
        <w:numPr>
          <w:ilvl w:val="0"/>
          <w:numId w:val="0"/>
        </w:numPr>
        <w:jc w:val="both"/>
      </w:pPr>
    </w:p>
    <w:p w14:paraId="792DB622" w14:textId="77777777" w:rsidR="004D629C" w:rsidRDefault="004D629C" w:rsidP="004D629C">
      <w:pPr>
        <w:rPr>
          <w:b/>
          <w:bCs/>
        </w:rPr>
      </w:pPr>
    </w:p>
    <w:p w14:paraId="22A981EE" w14:textId="77777777" w:rsidR="003C0677" w:rsidRDefault="003C0677" w:rsidP="004D629C">
      <w:pPr>
        <w:rPr>
          <w:b/>
          <w:bCs/>
        </w:rPr>
      </w:pPr>
    </w:p>
    <w:p w14:paraId="249C0D77" w14:textId="203A1E0E" w:rsidR="00111C56" w:rsidRPr="007C63E3" w:rsidRDefault="00111C56" w:rsidP="00111C56">
      <w:pPr>
        <w:pStyle w:val="Clausier"/>
        <w:rPr>
          <w:i/>
          <w:iCs/>
          <w:u w:val="single"/>
        </w:rPr>
      </w:pPr>
      <w:r w:rsidRPr="007C63E3">
        <w:rPr>
          <w:i/>
          <w:iCs/>
          <w:u w:val="single"/>
        </w:rPr>
        <w:t>Objet de la consultation</w:t>
      </w:r>
    </w:p>
    <w:p w14:paraId="1307FE02" w14:textId="5427FA8D" w:rsidR="005A7A08" w:rsidRPr="005A7A08" w:rsidRDefault="00111C56" w:rsidP="005A7A08">
      <w:pPr>
        <w:rPr>
          <w:sz w:val="20"/>
          <w:szCs w:val="20"/>
        </w:rPr>
      </w:pPr>
      <w:bookmarkStart w:id="4" w:name="_Hlk35293111"/>
      <w:r w:rsidRPr="00191397">
        <w:t xml:space="preserve">La présente </w:t>
      </w:r>
      <w:r w:rsidRPr="00F71C88">
        <w:rPr>
          <w:color w:val="000000" w:themeColor="text1"/>
        </w:rPr>
        <w:t xml:space="preserve">consultation concerne la souscription de différents contrats d’assurances pour le compte </w:t>
      </w:r>
      <w:bookmarkEnd w:id="4"/>
      <w:r w:rsidR="00F71C88" w:rsidRPr="00F71C88">
        <w:rPr>
          <w:color w:val="000000" w:themeColor="text1"/>
        </w:rPr>
        <w:t>du SDIS des Pyrénées-Atlantiques.</w:t>
      </w:r>
    </w:p>
    <w:p w14:paraId="27FF308A" w14:textId="77777777" w:rsidR="00111C56" w:rsidRDefault="00111C56" w:rsidP="00111C56">
      <w:pPr>
        <w:pStyle w:val="Toutpetit"/>
      </w:pPr>
    </w:p>
    <w:p w14:paraId="3FA55E94" w14:textId="0331F6E4" w:rsidR="00334A4A" w:rsidRPr="007C63E3" w:rsidRDefault="00111C56" w:rsidP="00334A4A">
      <w:pPr>
        <w:pStyle w:val="Clausier"/>
        <w:rPr>
          <w:i/>
          <w:iCs/>
          <w:u w:val="single"/>
        </w:rPr>
      </w:pPr>
      <w:r w:rsidRPr="007C63E3">
        <w:rPr>
          <w:i/>
          <w:iCs/>
          <w:u w:val="single"/>
        </w:rPr>
        <w:t>Etendue de la consultation</w:t>
      </w:r>
    </w:p>
    <w:p w14:paraId="3FAA71A5" w14:textId="77777777" w:rsidR="00334A4A" w:rsidRPr="00F71C88" w:rsidRDefault="00334A4A" w:rsidP="00334A4A">
      <w:pPr>
        <w:rPr>
          <w:color w:val="000000" w:themeColor="text1"/>
        </w:rPr>
      </w:pPr>
      <w:r w:rsidRPr="00F71C88">
        <w:rPr>
          <w:color w:val="000000" w:themeColor="text1"/>
        </w:rPr>
        <w:t xml:space="preserve">La présente consultation est organisée sur </w:t>
      </w:r>
      <w:r w:rsidRPr="00F71C88">
        <w:rPr>
          <w:color w:val="000000" w:themeColor="text1"/>
          <w:u w:val="single"/>
        </w:rPr>
        <w:t>APPEL D’OFFRES OUVERT EUROPEEN</w:t>
      </w:r>
      <w:r w:rsidRPr="00F71C88">
        <w:rPr>
          <w:color w:val="000000" w:themeColor="text1"/>
        </w:rPr>
        <w:t xml:space="preserve"> passé en application des articles L 2124-2 et R 2124-2 du Code de la Commande Publique. Il est couvert par l’accord sur les marchés publics (AMP).</w:t>
      </w:r>
    </w:p>
    <w:p w14:paraId="4C285855" w14:textId="77777777" w:rsidR="00334A4A" w:rsidRDefault="00334A4A" w:rsidP="00334A4A">
      <w:pPr>
        <w:pStyle w:val="Toutpetit"/>
      </w:pPr>
    </w:p>
    <w:p w14:paraId="3E5D5346" w14:textId="206AA8FF" w:rsidR="00334A4A" w:rsidRPr="007C63E3" w:rsidRDefault="00334A4A" w:rsidP="00334A4A">
      <w:pPr>
        <w:pStyle w:val="Clausier"/>
        <w:rPr>
          <w:i/>
          <w:iCs/>
          <w:u w:val="single"/>
        </w:rPr>
      </w:pPr>
      <w:r w:rsidRPr="007C63E3">
        <w:rPr>
          <w:i/>
          <w:iCs/>
          <w:u w:val="single"/>
        </w:rPr>
        <w:t>Conditions de participation des concurrents</w:t>
      </w:r>
    </w:p>
    <w:p w14:paraId="78963918" w14:textId="77777777" w:rsidR="00334A4A" w:rsidRDefault="00334A4A" w:rsidP="00135818">
      <w:bookmarkStart w:id="5" w:name="_Hlk34475046"/>
      <w:r>
        <w:t xml:space="preserve">La consultation est réservée </w:t>
      </w:r>
      <w:r>
        <w:rPr>
          <w:b/>
        </w:rPr>
        <w:t xml:space="preserve">aux organismes portant et provisionnant les risques </w:t>
      </w:r>
      <w:r>
        <w:t>objet du marché auquel ils postulent et pour lesquels ils disposent d’un agrément de l’autorité de contrôle nationale dont ils dépend</w:t>
      </w:r>
      <w:bookmarkEnd w:id="5"/>
      <w:r>
        <w:t>ent</w:t>
      </w:r>
      <w:r>
        <w:rPr>
          <w:b/>
        </w:rPr>
        <w:t xml:space="preserve">. </w:t>
      </w:r>
      <w:r>
        <w:t>Les</w:t>
      </w:r>
      <w:r>
        <w:rPr>
          <w:b/>
        </w:rPr>
        <w:t xml:space="preserve"> </w:t>
      </w:r>
      <w:r>
        <w:t>intermédiaires d’assurance à présenter des opérations d’assurance peuvent également candidater en complément de ces organismes.</w:t>
      </w:r>
    </w:p>
    <w:p w14:paraId="1711BD31" w14:textId="77777777" w:rsidR="00334A4A" w:rsidRDefault="00334A4A" w:rsidP="005A7A08">
      <w:pPr>
        <w:pStyle w:val="Toutpetit"/>
      </w:pPr>
    </w:p>
    <w:tbl>
      <w:tblPr>
        <w:tblStyle w:val="Style3"/>
        <w:tblW w:w="0" w:type="auto"/>
        <w:tblLook w:val="04A0" w:firstRow="1" w:lastRow="0" w:firstColumn="1" w:lastColumn="0" w:noHBand="0" w:noVBand="1"/>
      </w:tblPr>
      <w:tblGrid>
        <w:gridCol w:w="3256"/>
        <w:gridCol w:w="7280"/>
      </w:tblGrid>
      <w:tr w:rsidR="00334A4A" w14:paraId="20F69B52" w14:textId="77777777" w:rsidTr="00334A4A">
        <w:trPr>
          <w:cnfStyle w:val="100000000000" w:firstRow="1" w:lastRow="0" w:firstColumn="0" w:lastColumn="0" w:oddVBand="0" w:evenVBand="0" w:oddHBand="0" w:evenHBand="0" w:firstRowFirstColumn="0" w:firstRowLastColumn="0" w:lastRowFirstColumn="0" w:lastRowLastColumn="0"/>
          <w:trHeight w:val="483"/>
        </w:trPr>
        <w:tc>
          <w:tcPr>
            <w:cnfStyle w:val="001000000000" w:firstRow="0" w:lastRow="0" w:firstColumn="1" w:lastColumn="0" w:oddVBand="0" w:evenVBand="0" w:oddHBand="0" w:evenHBand="0" w:firstRowFirstColumn="0" w:firstRowLastColumn="0" w:lastRowFirstColumn="0" w:lastRowLastColumn="0"/>
            <w:tcW w:w="10536" w:type="dxa"/>
            <w:gridSpan w:val="2"/>
            <w:shd w:val="clear" w:color="auto" w:fill="F2F2F2" w:themeFill="background1" w:themeFillShade="F2"/>
          </w:tcPr>
          <w:p w14:paraId="172FD477" w14:textId="45326904" w:rsidR="00334A4A" w:rsidRPr="008F72D6" w:rsidRDefault="00334A4A" w:rsidP="00334A4A">
            <w:pPr>
              <w:spacing w:line="288" w:lineRule="auto"/>
              <w:rPr>
                <w:rFonts w:cs="Arial"/>
                <w:color w:val="auto"/>
              </w:rPr>
            </w:pPr>
            <w:r w:rsidRPr="008F72D6">
              <w:rPr>
                <w:rFonts w:cs="Arial"/>
                <w:color w:val="auto"/>
              </w:rPr>
              <w:t>Du point de vue des marchés publics (rubrique D du formulaire DC1), le candidat se présente soit :</w:t>
            </w:r>
          </w:p>
        </w:tc>
      </w:tr>
      <w:tr w:rsidR="00334A4A" w14:paraId="113B7AAE" w14:textId="77777777" w:rsidTr="00334A4A">
        <w:trPr>
          <w:trHeight w:val="703"/>
        </w:trPr>
        <w:tc>
          <w:tcPr>
            <w:cnfStyle w:val="001000000000" w:firstRow="0" w:lastRow="0" w:firstColumn="1" w:lastColumn="0" w:oddVBand="0" w:evenVBand="0" w:oddHBand="0" w:evenHBand="0" w:firstRowFirstColumn="0" w:firstRowLastColumn="0" w:lastRowFirstColumn="0" w:lastRowLastColumn="0"/>
            <w:tcW w:w="3256" w:type="dxa"/>
          </w:tcPr>
          <w:p w14:paraId="2FB15435" w14:textId="191569F8" w:rsidR="00334A4A" w:rsidRPr="00334A4A" w:rsidRDefault="00334A4A" w:rsidP="00334A4A">
            <w:pPr>
              <w:spacing w:line="288" w:lineRule="auto"/>
              <w:jc w:val="right"/>
              <w:rPr>
                <w:rFonts w:cs="Arial"/>
                <w:sz w:val="20"/>
                <w:szCs w:val="20"/>
              </w:rPr>
            </w:pPr>
            <w:r>
              <w:rPr>
                <w:rFonts w:cs="Arial"/>
                <w:sz w:val="20"/>
              </w:rPr>
              <w:t>A</w:t>
            </w:r>
            <w:r>
              <w:rPr>
                <w:sz w:val="20"/>
              </w:rPr>
              <w:t>SSUREUR SEUL :</w:t>
            </w:r>
          </w:p>
        </w:tc>
        <w:tc>
          <w:tcPr>
            <w:tcW w:w="7280" w:type="dxa"/>
            <w:vAlign w:val="center"/>
          </w:tcPr>
          <w:p w14:paraId="0C0D7A65" w14:textId="77777777" w:rsidR="00334A4A" w:rsidRDefault="00334A4A" w:rsidP="00334A4A">
            <w:pPr>
              <w:spacing w:line="288" w:lineRule="auto"/>
              <w:jc w:val="left"/>
              <w:cnfStyle w:val="000000000000" w:firstRow="0" w:lastRow="0" w:firstColumn="0" w:lastColumn="0" w:oddVBand="0" w:evenVBand="0" w:oddHBand="0" w:evenHBand="0" w:firstRowFirstColumn="0" w:firstRowLastColumn="0" w:lastRowFirstColumn="0" w:lastRowLastColumn="0"/>
              <w:rPr>
                <w:rFonts w:cs="Arial"/>
                <w:b/>
                <w:bCs/>
              </w:rPr>
            </w:pPr>
            <w:r w:rsidRPr="00334A4A">
              <w:rPr>
                <w:rFonts w:cs="Arial"/>
                <w:b/>
                <w:bCs/>
                <w:color w:val="215868"/>
              </w:rPr>
              <w:t>Indiquer à la rubrique D du DC1 </w:t>
            </w:r>
            <w:r>
              <w:rPr>
                <w:rFonts w:cs="Arial"/>
                <w:b/>
                <w:bCs/>
                <w:color w:val="501549" w:themeColor="accent5" w:themeShade="80"/>
              </w:rPr>
              <w:t xml:space="preserve">: </w:t>
            </w:r>
            <w:r>
              <w:rPr>
                <w:rFonts w:cs="Arial"/>
                <w:b/>
                <w:bCs/>
              </w:rPr>
              <w:t>« Le candidat se présente seul »</w:t>
            </w:r>
          </w:p>
          <w:p w14:paraId="40F850AB" w14:textId="08CE0670" w:rsidR="00334A4A" w:rsidRDefault="00334A4A" w:rsidP="00334A4A">
            <w:pPr>
              <w:jc w:val="left"/>
              <w:cnfStyle w:val="000000000000" w:firstRow="0" w:lastRow="0" w:firstColumn="0" w:lastColumn="0" w:oddVBand="0" w:evenVBand="0" w:oddHBand="0" w:evenHBand="0" w:firstRowFirstColumn="0" w:firstRowLastColumn="0" w:lastRowFirstColumn="0" w:lastRowLastColumn="0"/>
            </w:pPr>
            <w:r>
              <w:rPr>
                <w:rFonts w:cs="Arial"/>
                <w:i/>
                <w:iCs/>
                <w:sz w:val="14"/>
                <w:szCs w:val="14"/>
                <w:u w:val="single"/>
              </w:rPr>
              <w:t>Un intermédiaire ne peut se présenter seul, sa candidature ne serait pas admissible</w:t>
            </w:r>
          </w:p>
        </w:tc>
      </w:tr>
      <w:tr w:rsidR="00334A4A" w14:paraId="4D11340A" w14:textId="77777777" w:rsidTr="00334A4A">
        <w:trPr>
          <w:trHeight w:val="685"/>
        </w:trPr>
        <w:tc>
          <w:tcPr>
            <w:cnfStyle w:val="001000000000" w:firstRow="0" w:lastRow="0" w:firstColumn="1" w:lastColumn="0" w:oddVBand="0" w:evenVBand="0" w:oddHBand="0" w:evenHBand="0" w:firstRowFirstColumn="0" w:firstRowLastColumn="0" w:lastRowFirstColumn="0" w:lastRowLastColumn="0"/>
            <w:tcW w:w="3256" w:type="dxa"/>
          </w:tcPr>
          <w:p w14:paraId="31DE0E6C" w14:textId="3FD2E7DA" w:rsidR="00334A4A" w:rsidRPr="00334A4A" w:rsidRDefault="00334A4A" w:rsidP="00334A4A">
            <w:pPr>
              <w:spacing w:line="288" w:lineRule="auto"/>
              <w:jc w:val="right"/>
              <w:rPr>
                <w:rFonts w:cs="Arial"/>
                <w:sz w:val="20"/>
                <w:szCs w:val="20"/>
              </w:rPr>
            </w:pPr>
            <w:r>
              <w:rPr>
                <w:rFonts w:cs="Arial"/>
                <w:sz w:val="20"/>
              </w:rPr>
              <w:t>A</w:t>
            </w:r>
            <w:r>
              <w:rPr>
                <w:sz w:val="20"/>
              </w:rPr>
              <w:t>SSUREURS GROUPÉS :</w:t>
            </w:r>
          </w:p>
        </w:tc>
        <w:tc>
          <w:tcPr>
            <w:tcW w:w="7280" w:type="dxa"/>
            <w:vAlign w:val="center"/>
          </w:tcPr>
          <w:p w14:paraId="00F55D13" w14:textId="77777777" w:rsidR="00334A4A" w:rsidRDefault="00334A4A" w:rsidP="00334A4A">
            <w:pPr>
              <w:jc w:val="left"/>
              <w:cnfStyle w:val="000000000000" w:firstRow="0" w:lastRow="0" w:firstColumn="0" w:lastColumn="0" w:oddVBand="0" w:evenVBand="0" w:oddHBand="0" w:evenHBand="0" w:firstRowFirstColumn="0" w:firstRowLastColumn="0" w:lastRowFirstColumn="0" w:lastRowLastColumn="0"/>
              <w:rPr>
                <w:rFonts w:cs="Arial"/>
                <w:b/>
                <w:bCs/>
              </w:rPr>
            </w:pPr>
            <w:r>
              <w:rPr>
                <w:rFonts w:cs="Arial"/>
                <w:b/>
                <w:bCs/>
                <w:color w:val="215868"/>
              </w:rPr>
              <w:t xml:space="preserve">Indiquer à </w:t>
            </w:r>
            <w:r w:rsidRPr="00334A4A">
              <w:rPr>
                <w:rFonts w:cs="Arial"/>
                <w:b/>
                <w:bCs/>
                <w:color w:val="215868"/>
              </w:rPr>
              <w:t>la</w:t>
            </w:r>
            <w:r>
              <w:rPr>
                <w:rFonts w:cs="Arial"/>
                <w:b/>
                <w:bCs/>
                <w:color w:val="215868"/>
              </w:rPr>
              <w:t xml:space="preserve"> rubrique D du DC1 : </w:t>
            </w:r>
            <w:r>
              <w:rPr>
                <w:rFonts w:cs="Arial"/>
                <w:b/>
                <w:bCs/>
              </w:rPr>
              <w:t>« Le candidat est un groupement d’entreprise ».</w:t>
            </w:r>
          </w:p>
          <w:p w14:paraId="2EDC1B54" w14:textId="06B8C8D9" w:rsidR="00334A4A" w:rsidRDefault="00334A4A" w:rsidP="00334A4A">
            <w:pPr>
              <w:jc w:val="left"/>
              <w:cnfStyle w:val="000000000000" w:firstRow="0" w:lastRow="0" w:firstColumn="0" w:lastColumn="0" w:oddVBand="0" w:evenVBand="0" w:oddHBand="0" w:evenHBand="0" w:firstRowFirstColumn="0" w:firstRowLastColumn="0" w:lastRowFirstColumn="0" w:lastRowLastColumn="0"/>
            </w:pPr>
            <w:r>
              <w:rPr>
                <w:rFonts w:cs="Arial"/>
                <w:i/>
                <w:iCs/>
                <w:sz w:val="14"/>
              </w:rPr>
              <w:t>Les parties désigneront un mandataire pour les représenter (rubrique G du DC 1).</w:t>
            </w:r>
          </w:p>
        </w:tc>
      </w:tr>
      <w:tr w:rsidR="00334A4A" w14:paraId="5B0041C2" w14:textId="77777777" w:rsidTr="00334A4A">
        <w:trPr>
          <w:trHeight w:val="850"/>
        </w:trPr>
        <w:tc>
          <w:tcPr>
            <w:cnfStyle w:val="001000000000" w:firstRow="0" w:lastRow="0" w:firstColumn="1" w:lastColumn="0" w:oddVBand="0" w:evenVBand="0" w:oddHBand="0" w:evenHBand="0" w:firstRowFirstColumn="0" w:firstRowLastColumn="0" w:lastRowFirstColumn="0" w:lastRowLastColumn="0"/>
            <w:tcW w:w="3256" w:type="dxa"/>
            <w:vMerge w:val="restart"/>
          </w:tcPr>
          <w:p w14:paraId="28064B43" w14:textId="658F056A" w:rsidR="00334A4A" w:rsidRPr="00334A4A" w:rsidRDefault="00334A4A" w:rsidP="00334A4A">
            <w:pPr>
              <w:spacing w:line="288" w:lineRule="auto"/>
              <w:jc w:val="right"/>
              <w:rPr>
                <w:rFonts w:cs="Arial"/>
                <w:sz w:val="20"/>
                <w:szCs w:val="20"/>
              </w:rPr>
            </w:pPr>
            <w:r>
              <w:rPr>
                <w:rFonts w:cs="Arial"/>
                <w:sz w:val="20"/>
              </w:rPr>
              <w:t>ASSUREUR(S) + INTERMEDIAIRE (ou gestionnaire) :</w:t>
            </w:r>
          </w:p>
        </w:tc>
        <w:tc>
          <w:tcPr>
            <w:tcW w:w="7280" w:type="dxa"/>
            <w:vAlign w:val="center"/>
          </w:tcPr>
          <w:p w14:paraId="475631F7" w14:textId="77777777" w:rsidR="00334A4A" w:rsidRDefault="00334A4A" w:rsidP="00334A4A">
            <w:pPr>
              <w:pStyle w:val="Paragraphedeliste"/>
              <w:keepLines w:val="0"/>
              <w:widowControl w:val="0"/>
              <w:numPr>
                <w:ilvl w:val="0"/>
                <w:numId w:val="22"/>
              </w:numPr>
              <w:pBdr>
                <w:top w:val="none" w:sz="0" w:space="0" w:color="auto"/>
                <w:left w:val="none" w:sz="0" w:space="0" w:color="auto"/>
                <w:bottom w:val="none" w:sz="0" w:space="0" w:color="auto"/>
                <w:right w:val="none" w:sz="0" w:space="0" w:color="auto"/>
              </w:pBdr>
              <w:shd w:val="clear" w:color="auto" w:fill="auto"/>
              <w:ind w:left="131" w:hanging="164"/>
              <w:jc w:val="left"/>
              <w:cnfStyle w:val="000000000000" w:firstRow="0" w:lastRow="0" w:firstColumn="0" w:lastColumn="0" w:oddVBand="0" w:evenVBand="0" w:oddHBand="0" w:evenHBand="0" w:firstRowFirstColumn="0" w:firstRowLastColumn="0" w:lastRowFirstColumn="0" w:lastRowLastColumn="0"/>
              <w:rPr>
                <w:rFonts w:cs="Arial"/>
                <w:b/>
                <w:bCs/>
                <w:color w:val="215868"/>
              </w:rPr>
            </w:pPr>
            <w:r>
              <w:rPr>
                <w:rFonts w:cs="Arial"/>
                <w:b/>
                <w:bCs/>
                <w:color w:val="215868"/>
              </w:rPr>
              <w:t xml:space="preserve">SOIT, l’intermédiaire </w:t>
            </w:r>
            <w:r>
              <w:rPr>
                <w:rFonts w:cs="Arial"/>
                <w:b/>
                <w:bCs/>
                <w:color w:val="215868"/>
                <w:u w:val="single"/>
              </w:rPr>
              <w:t>ne fait pas partie du groupement</w:t>
            </w:r>
            <w:r>
              <w:rPr>
                <w:rFonts w:cs="Arial"/>
                <w:b/>
                <w:bCs/>
                <w:color w:val="215868"/>
                <w:sz w:val="14"/>
              </w:rPr>
              <w:t>.</w:t>
            </w:r>
          </w:p>
          <w:p w14:paraId="50C7B249" w14:textId="77777777" w:rsidR="00334A4A" w:rsidRDefault="00334A4A" w:rsidP="00334A4A">
            <w:pPr>
              <w:jc w:val="left"/>
              <w:cnfStyle w:val="000000000000" w:firstRow="0" w:lastRow="0" w:firstColumn="0" w:lastColumn="0" w:oddVBand="0" w:evenVBand="0" w:oddHBand="0" w:evenHBand="0" w:firstRowFirstColumn="0" w:firstRowLastColumn="0" w:lastRowFirstColumn="0" w:lastRowLastColumn="0"/>
              <w:rPr>
                <w:rFonts w:cs="Arial"/>
                <w:sz w:val="4"/>
              </w:rPr>
            </w:pPr>
          </w:p>
          <w:p w14:paraId="148204D6" w14:textId="26C9DE3F" w:rsidR="00334A4A" w:rsidRDefault="00334A4A" w:rsidP="00334A4A">
            <w:pPr>
              <w:jc w:val="left"/>
              <w:cnfStyle w:val="000000000000" w:firstRow="0" w:lastRow="0" w:firstColumn="0" w:lastColumn="0" w:oddVBand="0" w:evenVBand="0" w:oddHBand="0" w:evenHBand="0" w:firstRowFirstColumn="0" w:firstRowLastColumn="0" w:lastRowFirstColumn="0" w:lastRowLastColumn="0"/>
            </w:pPr>
            <w:r>
              <w:rPr>
                <w:rFonts w:cs="Arial"/>
                <w:i/>
                <w:iCs/>
                <w:sz w:val="14"/>
              </w:rPr>
              <w:t>L’assureur seul (ou le groupement d’assureurs) pourra mandater un intermédiaire pour le représenter (voir ci-dessous) sans que ce dernier soit membre du groupement (le mentionner sur l’acte d’engagement).</w:t>
            </w:r>
          </w:p>
        </w:tc>
      </w:tr>
      <w:tr w:rsidR="00334A4A" w14:paraId="0B05D0D0" w14:textId="77777777" w:rsidTr="00334A4A">
        <w:trPr>
          <w:trHeight w:val="693"/>
        </w:trPr>
        <w:tc>
          <w:tcPr>
            <w:cnfStyle w:val="001000000000" w:firstRow="0" w:lastRow="0" w:firstColumn="1" w:lastColumn="0" w:oddVBand="0" w:evenVBand="0" w:oddHBand="0" w:evenHBand="0" w:firstRowFirstColumn="0" w:firstRowLastColumn="0" w:lastRowFirstColumn="0" w:lastRowLastColumn="0"/>
            <w:tcW w:w="3256" w:type="dxa"/>
            <w:vMerge/>
          </w:tcPr>
          <w:p w14:paraId="33E79C46" w14:textId="77777777" w:rsidR="00334A4A" w:rsidRDefault="00334A4A" w:rsidP="00334A4A"/>
        </w:tc>
        <w:tc>
          <w:tcPr>
            <w:tcW w:w="7280" w:type="dxa"/>
            <w:vAlign w:val="center"/>
          </w:tcPr>
          <w:p w14:paraId="571416AC" w14:textId="77777777" w:rsidR="00334A4A" w:rsidRPr="00334A4A" w:rsidRDefault="00334A4A" w:rsidP="00334A4A">
            <w:pPr>
              <w:jc w:val="left"/>
              <w:cnfStyle w:val="000000000000" w:firstRow="0" w:lastRow="0" w:firstColumn="0" w:lastColumn="0" w:oddVBand="0" w:evenVBand="0" w:oddHBand="0" w:evenHBand="0" w:firstRowFirstColumn="0" w:firstRowLastColumn="0" w:lastRowFirstColumn="0" w:lastRowLastColumn="0"/>
              <w:rPr>
                <w:b/>
                <w:bCs/>
                <w:color w:val="215868"/>
              </w:rPr>
            </w:pPr>
            <w:r w:rsidRPr="00334A4A">
              <w:rPr>
                <w:color w:val="215868"/>
              </w:rPr>
              <w:t>-</w:t>
            </w:r>
            <w:r w:rsidRPr="00334A4A">
              <w:rPr>
                <w:b/>
                <w:bCs/>
                <w:color w:val="215868"/>
              </w:rPr>
              <w:t xml:space="preserve">  SOIT, l’intermédiaire </w:t>
            </w:r>
            <w:r w:rsidRPr="00334A4A">
              <w:rPr>
                <w:b/>
                <w:bCs/>
                <w:color w:val="215868"/>
                <w:u w:val="single"/>
              </w:rPr>
              <w:t>fait partie du groupement</w:t>
            </w:r>
            <w:r w:rsidRPr="00334A4A">
              <w:rPr>
                <w:b/>
                <w:bCs/>
                <w:color w:val="215868"/>
              </w:rPr>
              <w:t xml:space="preserve"> avec le(s) assureur(s)</w:t>
            </w:r>
          </w:p>
          <w:p w14:paraId="5762F961" w14:textId="38B6AF42" w:rsidR="00334A4A" w:rsidRDefault="00334A4A" w:rsidP="00334A4A">
            <w:pPr>
              <w:jc w:val="left"/>
              <w:cnfStyle w:val="000000000000" w:firstRow="0" w:lastRow="0" w:firstColumn="0" w:lastColumn="0" w:oddVBand="0" w:evenVBand="0" w:oddHBand="0" w:evenHBand="0" w:firstRowFirstColumn="0" w:firstRowLastColumn="0" w:lastRowFirstColumn="0" w:lastRowLastColumn="0"/>
            </w:pPr>
            <w:r w:rsidRPr="00334A4A">
              <w:rPr>
                <w:i/>
                <w:iCs/>
              </w:rPr>
              <w:t>Les parties désigneront un mandataire pour les représenter (rubrique G du DC 1</w:t>
            </w:r>
          </w:p>
        </w:tc>
      </w:tr>
      <w:tr w:rsidR="00334A4A" w14:paraId="66ABB052" w14:textId="77777777" w:rsidTr="00334A4A">
        <w:trPr>
          <w:trHeight w:val="845"/>
        </w:trPr>
        <w:tc>
          <w:tcPr>
            <w:cnfStyle w:val="001000000000" w:firstRow="0" w:lastRow="0" w:firstColumn="1" w:lastColumn="0" w:oddVBand="0" w:evenVBand="0" w:oddHBand="0" w:evenHBand="0" w:firstRowFirstColumn="0" w:firstRowLastColumn="0" w:lastRowFirstColumn="0" w:lastRowLastColumn="0"/>
            <w:tcW w:w="10536" w:type="dxa"/>
            <w:gridSpan w:val="2"/>
            <w:shd w:val="clear" w:color="auto" w:fill="F2F2F2" w:themeFill="background1" w:themeFillShade="F2"/>
          </w:tcPr>
          <w:p w14:paraId="202FD92F" w14:textId="14EA285B" w:rsidR="00334A4A" w:rsidRPr="00334A4A" w:rsidRDefault="00334A4A" w:rsidP="00334A4A">
            <w:pPr>
              <w:spacing w:line="288" w:lineRule="auto"/>
              <w:rPr>
                <w:rFonts w:cs="Arial"/>
                <w:b/>
                <w:bCs/>
                <w:color w:val="auto"/>
              </w:rPr>
            </w:pPr>
            <w:r w:rsidRPr="00334A4A">
              <w:rPr>
                <w:rFonts w:cs="Arial"/>
                <w:b/>
                <w:bCs/>
                <w:color w:val="auto"/>
              </w:rPr>
              <w:t xml:space="preserve">Tous les organismes d’assurance concourant directement à la couverture des risques objet d’un même marché </w:t>
            </w:r>
            <w:r w:rsidRPr="00334A4A">
              <w:rPr>
                <w:rFonts w:cs="Arial"/>
                <w:b/>
                <w:bCs/>
                <w:color w:val="auto"/>
                <w:u w:val="single"/>
              </w:rPr>
              <w:t>doivent impérativement être membres du groupement</w:t>
            </w:r>
            <w:r w:rsidRPr="00334A4A">
              <w:rPr>
                <w:rFonts w:cs="Arial"/>
                <w:b/>
                <w:bCs/>
                <w:color w:val="auto"/>
              </w:rPr>
              <w:t xml:space="preserve"> </w:t>
            </w:r>
            <w:r w:rsidRPr="00334A4A">
              <w:rPr>
                <w:rFonts w:cs="Arial"/>
                <w:color w:val="auto"/>
                <w:sz w:val="16"/>
                <w:szCs w:val="16"/>
              </w:rPr>
              <w:t>(par exemple prestataire d’assistance si l’assistance n’est pas intégrée par l’assureur principal dans le périmètre de son contrat).</w:t>
            </w:r>
            <w:r w:rsidRPr="00334A4A">
              <w:rPr>
                <w:rFonts w:cs="Arial"/>
                <w:b/>
                <w:bCs/>
                <w:color w:val="auto"/>
                <w:sz w:val="16"/>
                <w:szCs w:val="16"/>
              </w:rPr>
              <w:t xml:space="preserve"> </w:t>
            </w:r>
          </w:p>
        </w:tc>
      </w:tr>
    </w:tbl>
    <w:p w14:paraId="41FFCC4D" w14:textId="77777777" w:rsidR="00334A4A" w:rsidRDefault="00334A4A" w:rsidP="00AC0232">
      <w:pPr>
        <w:spacing w:after="0"/>
      </w:pPr>
    </w:p>
    <w:p w14:paraId="1DE31329" w14:textId="1EE773D4" w:rsidR="00334A4A" w:rsidRDefault="00C41416" w:rsidP="00334A4A">
      <w:pPr>
        <w:pStyle w:val="Toutpetit"/>
      </w:pPr>
      <w:r w:rsidRPr="00C41416">
        <w:rPr>
          <w:b w:val="0"/>
          <w:bCs w:val="0"/>
          <w:sz w:val="18"/>
          <w:szCs w:val="18"/>
        </w:rPr>
        <w:t>La composition du groupement ne peut être modifiée entre la date de remise des candidatures et la date de signature du marché sous réserve des dispositions de l’article R.2142-26 du Code de la Commande Publique. Cela n’est pas applicable à un membre du groupement dont la présence était liée à une variante ou une prestation supplémentaire non retenue par l’acheteur.</w:t>
      </w:r>
    </w:p>
    <w:p w14:paraId="0A6DA1FC" w14:textId="46BBCE40" w:rsidR="00334A4A" w:rsidRDefault="00334A4A" w:rsidP="00334A4A">
      <w:pPr>
        <w:pStyle w:val="Paragrapheengris"/>
      </w:pPr>
      <w:r>
        <w:rPr>
          <w:u w:val="single"/>
        </w:rPr>
        <w:t>Cas de la coassurance :</w:t>
      </w:r>
      <w:r>
        <w:t xml:space="preserve"> il est exigé que tous les </w:t>
      </w:r>
      <w:proofErr w:type="spellStart"/>
      <w:r>
        <w:t>co</w:t>
      </w:r>
      <w:proofErr w:type="spellEnd"/>
      <w:r>
        <w:t>-assureurs soient identifiés au stade de la candidature et soient membres du groupement.</w:t>
      </w:r>
    </w:p>
    <w:p w14:paraId="0C5E8CFE" w14:textId="77777777" w:rsidR="00146966" w:rsidRDefault="00146966" w:rsidP="00146966">
      <w:pPr>
        <w:pStyle w:val="Toutpetit"/>
      </w:pPr>
    </w:p>
    <w:p w14:paraId="1CC25FEA" w14:textId="77777777" w:rsidR="00146966" w:rsidRPr="00146966" w:rsidRDefault="00146966" w:rsidP="00146966">
      <w:r w:rsidRPr="00146966">
        <w:t>Il est interdit pour un même opérateur économique de présenter plusieurs offres en agissant à la fois :</w:t>
      </w:r>
    </w:p>
    <w:p w14:paraId="67E64E13" w14:textId="77777777" w:rsidR="00146966" w:rsidRPr="00135818" w:rsidRDefault="00146966" w:rsidP="00135818">
      <w:pPr>
        <w:pStyle w:val="Tiret"/>
      </w:pPr>
      <w:r w:rsidRPr="00135818">
        <w:t>En qualité de candidat individuel et de membre d’un ou plusieurs groupements ;</w:t>
      </w:r>
    </w:p>
    <w:p w14:paraId="094E2657" w14:textId="77777777" w:rsidR="00146966" w:rsidRPr="00135818" w:rsidRDefault="00146966" w:rsidP="00135818">
      <w:pPr>
        <w:pStyle w:val="Tiret"/>
      </w:pPr>
      <w:r w:rsidRPr="00135818">
        <w:t xml:space="preserve">En qualité de membres de plusieurs groupements (sauf pour un risque accessoire au risque principal : par exemple assistance par rapport à l’assurance de la flotte). </w:t>
      </w:r>
    </w:p>
    <w:p w14:paraId="5C422FC1" w14:textId="1BA66027" w:rsidR="008644A4" w:rsidRDefault="00146966" w:rsidP="00631AD7">
      <w:pPr>
        <w:spacing w:after="0"/>
      </w:pPr>
      <w:r w:rsidRPr="00146966">
        <w:t xml:space="preserve">Un même opérateur économique ne peut être mandataire de plusieurs groupements pour un même marché. </w:t>
      </w:r>
    </w:p>
    <w:p w14:paraId="5CCBC1B0" w14:textId="5F780897" w:rsidR="00191397" w:rsidRDefault="00191397" w:rsidP="00631AD7">
      <w:pPr>
        <w:keepLines w:val="0"/>
        <w:spacing w:after="0"/>
        <w:jc w:val="left"/>
      </w:pPr>
      <w:r>
        <w:br w:type="page"/>
      </w:r>
    </w:p>
    <w:p w14:paraId="500559F0" w14:textId="50EA694C" w:rsidR="007C63E3" w:rsidRPr="007C63E3" w:rsidRDefault="007C63E3" w:rsidP="007C63E3">
      <w:pPr>
        <w:pStyle w:val="Clausier"/>
        <w:rPr>
          <w:i/>
          <w:iCs/>
          <w:u w:val="single"/>
        </w:rPr>
      </w:pPr>
      <w:r w:rsidRPr="007C63E3">
        <w:rPr>
          <w:i/>
          <w:iCs/>
          <w:u w:val="single"/>
        </w:rPr>
        <w:lastRenderedPageBreak/>
        <w:t>Décomposition de la consultation</w:t>
      </w:r>
    </w:p>
    <w:p w14:paraId="3DE6CB74" w14:textId="77777777" w:rsidR="007C63E3" w:rsidRPr="007C63E3" w:rsidRDefault="007C63E3" w:rsidP="007C63E3">
      <w:pPr>
        <w:pStyle w:val="Toutpetit"/>
      </w:pPr>
    </w:p>
    <w:p w14:paraId="6634F325" w14:textId="1860C35C" w:rsidR="007C63E3" w:rsidRDefault="007C63E3" w:rsidP="007C63E3">
      <w:r>
        <w:t>Les prestations sont réparties selon l’allotissement suivant :</w:t>
      </w:r>
    </w:p>
    <w:p w14:paraId="775C5FBA" w14:textId="77777777" w:rsidR="007C63E3" w:rsidRPr="007C63E3" w:rsidRDefault="007C63E3" w:rsidP="007C63E3">
      <w:pPr>
        <w:pStyle w:val="Toutpetit"/>
      </w:pPr>
    </w:p>
    <w:tbl>
      <w:tblPr>
        <w:tblStyle w:val="Style3"/>
        <w:tblW w:w="0" w:type="auto"/>
        <w:tblLook w:val="04A0" w:firstRow="1" w:lastRow="0" w:firstColumn="1" w:lastColumn="0" w:noHBand="0" w:noVBand="1"/>
      </w:tblPr>
      <w:tblGrid>
        <w:gridCol w:w="1276"/>
        <w:gridCol w:w="6941"/>
        <w:gridCol w:w="2268"/>
      </w:tblGrid>
      <w:tr w:rsidR="00146966" w14:paraId="548994CE" w14:textId="77777777" w:rsidTr="00F71C88">
        <w:trPr>
          <w:cnfStyle w:val="100000000000" w:firstRow="1" w:lastRow="0" w:firstColumn="0" w:lastColumn="0" w:oddVBand="0" w:evenVBand="0" w:oddHBand="0" w:evenHBand="0"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1276" w:type="dxa"/>
            <w:tcBorders>
              <w:top w:val="single" w:sz="4" w:space="0" w:color="747474" w:themeColor="background2" w:themeShade="80"/>
              <w:left w:val="single" w:sz="4" w:space="0" w:color="BFBFBF" w:themeColor="background1" w:themeShade="BF"/>
              <w:bottom w:val="single" w:sz="4" w:space="0" w:color="BFBFBF" w:themeColor="background1" w:themeShade="BF"/>
              <w:right w:val="single" w:sz="4" w:space="0" w:color="BFBFBF" w:themeColor="background1" w:themeShade="BF"/>
            </w:tcBorders>
          </w:tcPr>
          <w:p w14:paraId="79FB10EA" w14:textId="1D6EFF00" w:rsidR="00146966" w:rsidRPr="00666C5D" w:rsidRDefault="00146966" w:rsidP="00666C5D">
            <w:pPr>
              <w:jc w:val="center"/>
              <w:rPr>
                <w:b/>
                <w:bCs/>
                <w:sz w:val="16"/>
                <w:szCs w:val="16"/>
              </w:rPr>
            </w:pPr>
            <w:r w:rsidRPr="00666C5D">
              <w:rPr>
                <w:b/>
                <w:bCs/>
              </w:rPr>
              <w:t>N° du lot</w:t>
            </w:r>
          </w:p>
        </w:tc>
        <w:tc>
          <w:tcPr>
            <w:tcW w:w="6941" w:type="dxa"/>
            <w:tcBorders>
              <w:top w:val="single" w:sz="4" w:space="0" w:color="747474" w:themeColor="background2" w:themeShade="80"/>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FC4EA5A" w14:textId="463962C4" w:rsidR="00146966" w:rsidRPr="00666C5D" w:rsidRDefault="00146966" w:rsidP="00666C5D">
            <w:pPr>
              <w:jc w:val="center"/>
              <w:cnfStyle w:val="100000000000" w:firstRow="1" w:lastRow="0" w:firstColumn="0" w:lastColumn="0" w:oddVBand="0" w:evenVBand="0" w:oddHBand="0" w:evenHBand="0" w:firstRowFirstColumn="0" w:firstRowLastColumn="0" w:lastRowFirstColumn="0" w:lastRowLastColumn="0"/>
              <w:rPr>
                <w:b/>
                <w:bCs/>
                <w:sz w:val="16"/>
                <w:szCs w:val="16"/>
              </w:rPr>
            </w:pPr>
            <w:r w:rsidRPr="00666C5D">
              <w:rPr>
                <w:b/>
                <w:bCs/>
              </w:rPr>
              <w:t>INTITULE</w:t>
            </w:r>
          </w:p>
        </w:tc>
        <w:tc>
          <w:tcPr>
            <w:tcW w:w="2268" w:type="dxa"/>
            <w:tcBorders>
              <w:top w:val="single" w:sz="4" w:space="0" w:color="747474" w:themeColor="background2" w:themeShade="80"/>
              <w:left w:val="single" w:sz="4" w:space="0" w:color="BFBFBF" w:themeColor="background1" w:themeShade="BF"/>
              <w:bottom w:val="single" w:sz="4" w:space="0" w:color="BFBFBF" w:themeColor="background1" w:themeShade="BF"/>
            </w:tcBorders>
            <w:vAlign w:val="center"/>
          </w:tcPr>
          <w:p w14:paraId="305F5696" w14:textId="228EC2C9" w:rsidR="00146966" w:rsidRPr="00666C5D" w:rsidRDefault="00146966" w:rsidP="00666C5D">
            <w:pPr>
              <w:jc w:val="center"/>
              <w:cnfStyle w:val="100000000000" w:firstRow="1" w:lastRow="0" w:firstColumn="0" w:lastColumn="0" w:oddVBand="0" w:evenVBand="0" w:oddHBand="0" w:evenHBand="0" w:firstRowFirstColumn="0" w:firstRowLastColumn="0" w:lastRowFirstColumn="0" w:lastRowLastColumn="0"/>
              <w:rPr>
                <w:b/>
                <w:bCs/>
                <w:sz w:val="16"/>
                <w:szCs w:val="16"/>
              </w:rPr>
            </w:pPr>
            <w:r w:rsidRPr="00666C5D">
              <w:rPr>
                <w:b/>
                <w:bCs/>
              </w:rPr>
              <w:t>Code C.P.V.</w:t>
            </w:r>
          </w:p>
        </w:tc>
      </w:tr>
      <w:tr w:rsidR="008F72D6" w:rsidRPr="00AC0232" w14:paraId="4660BC45" w14:textId="77777777" w:rsidTr="00F71C88">
        <w:trPr>
          <w:trHeight w:val="340"/>
        </w:trPr>
        <w:tc>
          <w:tcPr>
            <w:cnfStyle w:val="001000000000" w:firstRow="0" w:lastRow="0" w:firstColumn="1" w:lastColumn="0" w:oddVBand="0" w:evenVBand="0" w:oddHBand="0" w:evenHBand="0" w:firstRowFirstColumn="0" w:firstRowLastColumn="0" w:lastRowFirstColumn="0" w:lastRowLastColumn="0"/>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D1E7449" w14:textId="114FB8C2" w:rsidR="008F72D6" w:rsidRPr="00107DC5" w:rsidRDefault="00F71C88" w:rsidP="008F72D6">
            <w:pPr>
              <w:jc w:val="center"/>
              <w:rPr>
                <w:b/>
                <w:bCs/>
              </w:rPr>
            </w:pPr>
            <w:r>
              <w:rPr>
                <w:b/>
                <w:bCs/>
              </w:rPr>
              <w:t>1</w:t>
            </w:r>
          </w:p>
        </w:tc>
        <w:tc>
          <w:tcPr>
            <w:tcW w:w="694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tcPr>
          <w:p w14:paraId="545FD901" w14:textId="5B2F6016" w:rsidR="008F72D6" w:rsidRPr="00F71C88" w:rsidRDefault="008F72D6" w:rsidP="008F72D6">
            <w:pPr>
              <w:jc w:val="center"/>
              <w:cnfStyle w:val="000000000000" w:firstRow="0" w:lastRow="0" w:firstColumn="0" w:lastColumn="0" w:oddVBand="0" w:evenVBand="0" w:oddHBand="0" w:evenHBand="0" w:firstRowFirstColumn="0" w:firstRowLastColumn="0" w:lastRowFirstColumn="0" w:lastRowLastColumn="0"/>
              <w:rPr>
                <w:color w:val="000000" w:themeColor="text1"/>
                <w:sz w:val="16"/>
                <w:szCs w:val="16"/>
              </w:rPr>
            </w:pPr>
            <w:r w:rsidRPr="00F71C88">
              <w:rPr>
                <w:color w:val="000000" w:themeColor="text1"/>
              </w:rPr>
              <w:t>Dommages aux biens mobiliers et immobiliers</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tcBorders>
            <w:shd w:val="clear" w:color="auto" w:fill="F2F2F2" w:themeFill="background1" w:themeFillShade="F2"/>
            <w:vAlign w:val="center"/>
          </w:tcPr>
          <w:p w14:paraId="7C14D5F3" w14:textId="0B212572" w:rsidR="008F72D6" w:rsidRPr="00F71C88" w:rsidRDefault="008F72D6" w:rsidP="008F72D6">
            <w:pPr>
              <w:jc w:val="center"/>
              <w:cnfStyle w:val="000000000000" w:firstRow="0" w:lastRow="0" w:firstColumn="0" w:lastColumn="0" w:oddVBand="0" w:evenVBand="0" w:oddHBand="0" w:evenHBand="0" w:firstRowFirstColumn="0" w:firstRowLastColumn="0" w:lastRowFirstColumn="0" w:lastRowLastColumn="0"/>
              <w:rPr>
                <w:color w:val="000000" w:themeColor="text1"/>
                <w:sz w:val="16"/>
                <w:szCs w:val="16"/>
              </w:rPr>
            </w:pPr>
            <w:r w:rsidRPr="00F71C88">
              <w:rPr>
                <w:color w:val="000000" w:themeColor="text1"/>
              </w:rPr>
              <w:t>66515000-3</w:t>
            </w:r>
          </w:p>
        </w:tc>
      </w:tr>
      <w:tr w:rsidR="008F72D6" w:rsidRPr="00AC0232" w14:paraId="7A8E2335" w14:textId="77777777" w:rsidTr="00F71C88">
        <w:trPr>
          <w:trHeight w:val="340"/>
        </w:trPr>
        <w:tc>
          <w:tcPr>
            <w:cnfStyle w:val="001000000000" w:firstRow="0" w:lastRow="0" w:firstColumn="1" w:lastColumn="0" w:oddVBand="0" w:evenVBand="0" w:oddHBand="0" w:evenHBand="0" w:firstRowFirstColumn="0" w:firstRowLastColumn="0" w:lastRowFirstColumn="0" w:lastRowLastColumn="0"/>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823799D" w14:textId="3A6F97E2" w:rsidR="008F72D6" w:rsidRPr="00AC0232" w:rsidRDefault="00F71C88" w:rsidP="008F72D6">
            <w:pPr>
              <w:jc w:val="center"/>
              <w:rPr>
                <w:b/>
                <w:bCs/>
              </w:rPr>
            </w:pPr>
            <w:r>
              <w:rPr>
                <w:b/>
                <w:bCs/>
              </w:rPr>
              <w:t>2</w:t>
            </w:r>
          </w:p>
        </w:tc>
        <w:tc>
          <w:tcPr>
            <w:tcW w:w="694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tcPr>
          <w:p w14:paraId="53FD27A4" w14:textId="3283206E" w:rsidR="008F72D6" w:rsidRPr="00F71C88" w:rsidRDefault="008F72D6" w:rsidP="008F72D6">
            <w:pPr>
              <w:jc w:val="center"/>
              <w:cnfStyle w:val="000000000000" w:firstRow="0" w:lastRow="0" w:firstColumn="0" w:lastColumn="0" w:oddVBand="0" w:evenVBand="0" w:oddHBand="0" w:evenHBand="0" w:firstRowFirstColumn="0" w:firstRowLastColumn="0" w:lastRowFirstColumn="0" w:lastRowLastColumn="0"/>
              <w:rPr>
                <w:color w:val="000000" w:themeColor="text1"/>
                <w:sz w:val="16"/>
                <w:szCs w:val="16"/>
              </w:rPr>
            </w:pPr>
            <w:r w:rsidRPr="00F71C88">
              <w:rPr>
                <w:color w:val="000000" w:themeColor="text1"/>
              </w:rPr>
              <w:t>Tous risques matériels</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tcBorders>
            <w:shd w:val="clear" w:color="auto" w:fill="F2F2F2" w:themeFill="background1" w:themeFillShade="F2"/>
            <w:vAlign w:val="center"/>
          </w:tcPr>
          <w:p w14:paraId="31E6B3D8" w14:textId="25EBD7D2" w:rsidR="008F72D6" w:rsidRPr="00F71C88" w:rsidRDefault="008F72D6" w:rsidP="008F72D6">
            <w:pPr>
              <w:jc w:val="center"/>
              <w:cnfStyle w:val="000000000000" w:firstRow="0" w:lastRow="0" w:firstColumn="0" w:lastColumn="0" w:oddVBand="0" w:evenVBand="0" w:oddHBand="0" w:evenHBand="0" w:firstRowFirstColumn="0" w:firstRowLastColumn="0" w:lastRowFirstColumn="0" w:lastRowLastColumn="0"/>
              <w:rPr>
                <w:color w:val="000000" w:themeColor="text1"/>
                <w:sz w:val="16"/>
                <w:szCs w:val="16"/>
              </w:rPr>
            </w:pPr>
            <w:r w:rsidRPr="00F71C88">
              <w:rPr>
                <w:color w:val="000000" w:themeColor="text1"/>
              </w:rPr>
              <w:t>66515200-5</w:t>
            </w:r>
          </w:p>
        </w:tc>
      </w:tr>
      <w:tr w:rsidR="008F72D6" w:rsidRPr="00AC0232" w14:paraId="65625F13" w14:textId="77777777" w:rsidTr="00F71C88">
        <w:trPr>
          <w:trHeight w:val="340"/>
        </w:trPr>
        <w:tc>
          <w:tcPr>
            <w:cnfStyle w:val="001000000000" w:firstRow="0" w:lastRow="0" w:firstColumn="1" w:lastColumn="0" w:oddVBand="0" w:evenVBand="0" w:oddHBand="0" w:evenHBand="0" w:firstRowFirstColumn="0" w:firstRowLastColumn="0" w:lastRowFirstColumn="0" w:lastRowLastColumn="0"/>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5BCE36E" w14:textId="662295C9" w:rsidR="008F72D6" w:rsidRPr="00AC0232" w:rsidRDefault="00F71C88" w:rsidP="008F72D6">
            <w:pPr>
              <w:jc w:val="center"/>
              <w:rPr>
                <w:b/>
                <w:bCs/>
              </w:rPr>
            </w:pPr>
            <w:r>
              <w:rPr>
                <w:b/>
                <w:bCs/>
              </w:rPr>
              <w:t>3</w:t>
            </w:r>
          </w:p>
        </w:tc>
        <w:tc>
          <w:tcPr>
            <w:tcW w:w="694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tcPr>
          <w:p w14:paraId="4A6DC468" w14:textId="27C967C3" w:rsidR="008F72D6" w:rsidRPr="00F71C88" w:rsidRDefault="008F72D6" w:rsidP="008F72D6">
            <w:pPr>
              <w:jc w:val="center"/>
              <w:cnfStyle w:val="000000000000" w:firstRow="0" w:lastRow="0" w:firstColumn="0" w:lastColumn="0" w:oddVBand="0" w:evenVBand="0" w:oddHBand="0" w:evenHBand="0" w:firstRowFirstColumn="0" w:firstRowLastColumn="0" w:lastRowFirstColumn="0" w:lastRowLastColumn="0"/>
              <w:rPr>
                <w:color w:val="000000" w:themeColor="text1"/>
                <w:sz w:val="16"/>
                <w:szCs w:val="16"/>
              </w:rPr>
            </w:pPr>
            <w:r w:rsidRPr="00F71C88">
              <w:rPr>
                <w:color w:val="000000" w:themeColor="text1"/>
              </w:rPr>
              <w:t>Responsabilité civile et risques annexes</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tcBorders>
            <w:shd w:val="clear" w:color="auto" w:fill="F2F2F2" w:themeFill="background1" w:themeFillShade="F2"/>
            <w:vAlign w:val="center"/>
          </w:tcPr>
          <w:p w14:paraId="7014B4A0" w14:textId="79F5CB2E" w:rsidR="008F72D6" w:rsidRPr="00F71C88" w:rsidRDefault="008F72D6" w:rsidP="008F72D6">
            <w:pPr>
              <w:jc w:val="center"/>
              <w:cnfStyle w:val="000000000000" w:firstRow="0" w:lastRow="0" w:firstColumn="0" w:lastColumn="0" w:oddVBand="0" w:evenVBand="0" w:oddHBand="0" w:evenHBand="0" w:firstRowFirstColumn="0" w:firstRowLastColumn="0" w:lastRowFirstColumn="0" w:lastRowLastColumn="0"/>
              <w:rPr>
                <w:color w:val="000000" w:themeColor="text1"/>
                <w:sz w:val="16"/>
                <w:szCs w:val="16"/>
              </w:rPr>
            </w:pPr>
            <w:r w:rsidRPr="00F71C88">
              <w:rPr>
                <w:color w:val="000000" w:themeColor="text1"/>
              </w:rPr>
              <w:t>66516400-4</w:t>
            </w:r>
          </w:p>
        </w:tc>
      </w:tr>
      <w:tr w:rsidR="008F72D6" w:rsidRPr="00AC0232" w14:paraId="13ABD72C" w14:textId="77777777" w:rsidTr="00F71C88">
        <w:trPr>
          <w:trHeight w:val="340"/>
        </w:trPr>
        <w:tc>
          <w:tcPr>
            <w:cnfStyle w:val="001000000000" w:firstRow="0" w:lastRow="0" w:firstColumn="1" w:lastColumn="0" w:oddVBand="0" w:evenVBand="0" w:oddHBand="0" w:evenHBand="0" w:firstRowFirstColumn="0" w:firstRowLastColumn="0" w:lastRowFirstColumn="0" w:lastRowLastColumn="0"/>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9E64CF9" w14:textId="57D9344F" w:rsidR="008F72D6" w:rsidRPr="00AC0232" w:rsidRDefault="00F71C88" w:rsidP="008F72D6">
            <w:pPr>
              <w:jc w:val="center"/>
              <w:rPr>
                <w:b/>
                <w:bCs/>
              </w:rPr>
            </w:pPr>
            <w:r>
              <w:rPr>
                <w:b/>
                <w:bCs/>
              </w:rPr>
              <w:t>4</w:t>
            </w:r>
          </w:p>
        </w:tc>
        <w:tc>
          <w:tcPr>
            <w:tcW w:w="694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tcPr>
          <w:p w14:paraId="6323A39A" w14:textId="12931FF7" w:rsidR="008F72D6" w:rsidRPr="00F71C88" w:rsidRDefault="008F72D6" w:rsidP="008F72D6">
            <w:pPr>
              <w:jc w:val="center"/>
              <w:cnfStyle w:val="000000000000" w:firstRow="0" w:lastRow="0" w:firstColumn="0" w:lastColumn="0" w:oddVBand="0" w:evenVBand="0" w:oddHBand="0" w:evenHBand="0" w:firstRowFirstColumn="0" w:firstRowLastColumn="0" w:lastRowFirstColumn="0" w:lastRowLastColumn="0"/>
              <w:rPr>
                <w:color w:val="000000" w:themeColor="text1"/>
                <w:sz w:val="16"/>
                <w:szCs w:val="16"/>
              </w:rPr>
            </w:pPr>
            <w:r w:rsidRPr="00F71C88">
              <w:rPr>
                <w:color w:val="000000" w:themeColor="text1"/>
              </w:rPr>
              <w:t>Flotte véhicules et risques annexes</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tcBorders>
            <w:shd w:val="clear" w:color="auto" w:fill="F2F2F2" w:themeFill="background1" w:themeFillShade="F2"/>
            <w:vAlign w:val="center"/>
          </w:tcPr>
          <w:p w14:paraId="69483F28" w14:textId="33949F54" w:rsidR="008F72D6" w:rsidRPr="00F71C88" w:rsidRDefault="008F72D6" w:rsidP="008F72D6">
            <w:pPr>
              <w:jc w:val="center"/>
              <w:cnfStyle w:val="000000000000" w:firstRow="0" w:lastRow="0" w:firstColumn="0" w:lastColumn="0" w:oddVBand="0" w:evenVBand="0" w:oddHBand="0" w:evenHBand="0" w:firstRowFirstColumn="0" w:firstRowLastColumn="0" w:lastRowFirstColumn="0" w:lastRowLastColumn="0"/>
              <w:rPr>
                <w:color w:val="000000" w:themeColor="text1"/>
                <w:sz w:val="16"/>
                <w:szCs w:val="16"/>
              </w:rPr>
            </w:pPr>
            <w:r w:rsidRPr="00F71C88">
              <w:rPr>
                <w:color w:val="000000" w:themeColor="text1"/>
              </w:rPr>
              <w:t>66514110-0</w:t>
            </w:r>
          </w:p>
        </w:tc>
      </w:tr>
      <w:tr w:rsidR="00F71C88" w:rsidRPr="00AC0232" w14:paraId="48CE7336" w14:textId="77777777" w:rsidTr="00F71C88">
        <w:trPr>
          <w:trHeight w:val="340"/>
        </w:trPr>
        <w:tc>
          <w:tcPr>
            <w:cnfStyle w:val="001000000000" w:firstRow="0" w:lastRow="0" w:firstColumn="1" w:lastColumn="0" w:oddVBand="0" w:evenVBand="0" w:oddHBand="0" w:evenHBand="0" w:firstRowFirstColumn="0" w:firstRowLastColumn="0" w:lastRowFirstColumn="0" w:lastRowLastColumn="0"/>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2445BF" w14:textId="42B890F1" w:rsidR="00F71C88" w:rsidRPr="00AC0232" w:rsidRDefault="00F71C88" w:rsidP="00F71C88">
            <w:pPr>
              <w:jc w:val="center"/>
              <w:rPr>
                <w:b/>
                <w:bCs/>
              </w:rPr>
            </w:pPr>
            <w:r>
              <w:rPr>
                <w:b/>
                <w:bCs/>
              </w:rPr>
              <w:t>5</w:t>
            </w:r>
          </w:p>
        </w:tc>
        <w:tc>
          <w:tcPr>
            <w:tcW w:w="694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tcPr>
          <w:p w14:paraId="34948B0D" w14:textId="1D5021B4" w:rsidR="00F71C88" w:rsidRPr="00F71C88" w:rsidRDefault="00F71C88" w:rsidP="00F71C88">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F71C88">
              <w:rPr>
                <w:color w:val="000000" w:themeColor="text1"/>
              </w:rPr>
              <w:t>Embarcations</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tcBorders>
            <w:shd w:val="clear" w:color="auto" w:fill="F2F2F2" w:themeFill="background1" w:themeFillShade="F2"/>
            <w:vAlign w:val="center"/>
          </w:tcPr>
          <w:p w14:paraId="41A74352" w14:textId="2629B376" w:rsidR="00F71C88" w:rsidRPr="00F71C88" w:rsidRDefault="00F71C88" w:rsidP="00F71C88">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F71C88">
              <w:rPr>
                <w:color w:val="000000" w:themeColor="text1"/>
              </w:rPr>
              <w:t>66514150-2</w:t>
            </w:r>
          </w:p>
        </w:tc>
      </w:tr>
      <w:tr w:rsidR="00F71C88" w:rsidRPr="00AC0232" w14:paraId="26CBCA2B" w14:textId="77777777" w:rsidTr="00F71C88">
        <w:trPr>
          <w:trHeight w:val="340"/>
        </w:trPr>
        <w:tc>
          <w:tcPr>
            <w:cnfStyle w:val="001000000000" w:firstRow="0" w:lastRow="0" w:firstColumn="1" w:lastColumn="0" w:oddVBand="0" w:evenVBand="0" w:oddHBand="0" w:evenHBand="0" w:firstRowFirstColumn="0" w:firstRowLastColumn="0" w:lastRowFirstColumn="0" w:lastRowLastColumn="0"/>
            <w:tcW w:w="1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B7263F" w14:textId="3D9D4A03" w:rsidR="00F71C88" w:rsidRPr="00AC0232" w:rsidRDefault="00F71C88" w:rsidP="00F71C88">
            <w:pPr>
              <w:jc w:val="center"/>
              <w:rPr>
                <w:b/>
                <w:bCs/>
              </w:rPr>
            </w:pPr>
            <w:r>
              <w:rPr>
                <w:b/>
                <w:bCs/>
              </w:rPr>
              <w:t>6</w:t>
            </w:r>
          </w:p>
        </w:tc>
        <w:tc>
          <w:tcPr>
            <w:tcW w:w="694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tcPr>
          <w:p w14:paraId="0B42FDD4" w14:textId="12F8BCC9" w:rsidR="00F71C88" w:rsidRPr="00F71C88" w:rsidRDefault="00F71C88" w:rsidP="00F71C88">
            <w:pPr>
              <w:jc w:val="center"/>
              <w:cnfStyle w:val="000000000000" w:firstRow="0" w:lastRow="0" w:firstColumn="0" w:lastColumn="0" w:oddVBand="0" w:evenVBand="0" w:oddHBand="0" w:evenHBand="0" w:firstRowFirstColumn="0" w:firstRowLastColumn="0" w:lastRowFirstColumn="0" w:lastRowLastColumn="0"/>
              <w:rPr>
                <w:color w:val="000000" w:themeColor="text1"/>
                <w:sz w:val="16"/>
                <w:szCs w:val="16"/>
              </w:rPr>
            </w:pPr>
            <w:r w:rsidRPr="00F71C88">
              <w:rPr>
                <w:color w:val="000000" w:themeColor="text1"/>
              </w:rPr>
              <w:t>Risques statutaires</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tcBorders>
            <w:shd w:val="clear" w:color="auto" w:fill="F2F2F2" w:themeFill="background1" w:themeFillShade="F2"/>
            <w:vAlign w:val="center"/>
          </w:tcPr>
          <w:p w14:paraId="241077AC" w14:textId="22A6AC27" w:rsidR="00F71C88" w:rsidRPr="00F71C88" w:rsidRDefault="00F71C88" w:rsidP="00F71C88">
            <w:pPr>
              <w:jc w:val="center"/>
              <w:cnfStyle w:val="000000000000" w:firstRow="0" w:lastRow="0" w:firstColumn="0" w:lastColumn="0" w:oddVBand="0" w:evenVBand="0" w:oddHBand="0" w:evenHBand="0" w:firstRowFirstColumn="0" w:firstRowLastColumn="0" w:lastRowFirstColumn="0" w:lastRowLastColumn="0"/>
              <w:rPr>
                <w:color w:val="000000" w:themeColor="text1"/>
                <w:sz w:val="16"/>
                <w:szCs w:val="16"/>
              </w:rPr>
            </w:pPr>
            <w:r w:rsidRPr="00F71C88">
              <w:rPr>
                <w:color w:val="000000" w:themeColor="text1"/>
              </w:rPr>
              <w:t>66512000-2</w:t>
            </w:r>
          </w:p>
        </w:tc>
      </w:tr>
      <w:tr w:rsidR="00F71C88" w:rsidRPr="00AC0232" w14:paraId="55C67267" w14:textId="77777777" w:rsidTr="00F71C88">
        <w:trPr>
          <w:trHeight w:val="340"/>
        </w:trPr>
        <w:tc>
          <w:tcPr>
            <w:cnfStyle w:val="001000000000" w:firstRow="0" w:lastRow="0" w:firstColumn="1" w:lastColumn="0" w:oddVBand="0" w:evenVBand="0" w:oddHBand="0" w:evenHBand="0" w:firstRowFirstColumn="0" w:firstRowLastColumn="0" w:lastRowFirstColumn="0" w:lastRowLastColumn="0"/>
            <w:tcW w:w="1276" w:type="dxa"/>
            <w:tcBorders>
              <w:top w:val="single" w:sz="4" w:space="0" w:color="BFBFBF" w:themeColor="background1" w:themeShade="BF"/>
              <w:left w:val="single" w:sz="4" w:space="0" w:color="BFBFBF" w:themeColor="background1" w:themeShade="BF"/>
              <w:bottom w:val="single" w:sz="4" w:space="0" w:color="FFFFFF" w:themeColor="background1"/>
              <w:right w:val="single" w:sz="4" w:space="0" w:color="BFBFBF" w:themeColor="background1" w:themeShade="BF"/>
            </w:tcBorders>
          </w:tcPr>
          <w:p w14:paraId="514E7082" w14:textId="144280A4" w:rsidR="00F71C88" w:rsidRPr="00AC0232" w:rsidRDefault="003C0677" w:rsidP="00F71C88">
            <w:pPr>
              <w:jc w:val="center"/>
              <w:rPr>
                <w:b/>
                <w:bCs/>
              </w:rPr>
            </w:pPr>
            <w:r>
              <w:rPr>
                <w:b/>
                <w:bCs/>
              </w:rPr>
              <w:t>7</w:t>
            </w:r>
          </w:p>
        </w:tc>
        <w:tc>
          <w:tcPr>
            <w:tcW w:w="6941" w:type="dxa"/>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2F2F2" w:themeFill="background1" w:themeFillShade="F2"/>
            <w:vAlign w:val="center"/>
          </w:tcPr>
          <w:p w14:paraId="493F1ADF" w14:textId="44DAEAF6" w:rsidR="00F71C88" w:rsidRPr="00F71C88" w:rsidRDefault="00F71C88" w:rsidP="00F71C88">
            <w:pPr>
              <w:jc w:val="center"/>
              <w:cnfStyle w:val="000000000000" w:firstRow="0" w:lastRow="0" w:firstColumn="0" w:lastColumn="0" w:oddVBand="0" w:evenVBand="0" w:oddHBand="0" w:evenHBand="0" w:firstRowFirstColumn="0" w:firstRowLastColumn="0" w:lastRowFirstColumn="0" w:lastRowLastColumn="0"/>
              <w:rPr>
                <w:color w:val="000000" w:themeColor="text1"/>
                <w:sz w:val="16"/>
                <w:szCs w:val="16"/>
              </w:rPr>
            </w:pPr>
            <w:r w:rsidRPr="00F71C88">
              <w:rPr>
                <w:color w:val="000000" w:themeColor="text1"/>
              </w:rPr>
              <w:t>Atteintes au système d’information (« Cyber Risque »)</w:t>
            </w:r>
          </w:p>
        </w:tc>
        <w:tc>
          <w:tcPr>
            <w:tcW w:w="2268" w:type="dxa"/>
            <w:tcBorders>
              <w:top w:val="single" w:sz="4" w:space="0" w:color="BFBFBF" w:themeColor="background1" w:themeShade="BF"/>
              <w:left w:val="single" w:sz="4" w:space="0" w:color="BFBFBF" w:themeColor="background1" w:themeShade="BF"/>
            </w:tcBorders>
            <w:shd w:val="clear" w:color="auto" w:fill="F2F2F2" w:themeFill="background1" w:themeFillShade="F2"/>
            <w:vAlign w:val="center"/>
          </w:tcPr>
          <w:p w14:paraId="14F6A937" w14:textId="20768900" w:rsidR="00F71C88" w:rsidRPr="00F71C88" w:rsidRDefault="00F71C88" w:rsidP="00F71C88">
            <w:pPr>
              <w:jc w:val="center"/>
              <w:cnfStyle w:val="000000000000" w:firstRow="0" w:lastRow="0" w:firstColumn="0" w:lastColumn="0" w:oddVBand="0" w:evenVBand="0" w:oddHBand="0" w:evenHBand="0" w:firstRowFirstColumn="0" w:firstRowLastColumn="0" w:lastRowFirstColumn="0" w:lastRowLastColumn="0"/>
              <w:rPr>
                <w:color w:val="000000" w:themeColor="text1"/>
                <w:sz w:val="16"/>
                <w:szCs w:val="16"/>
              </w:rPr>
            </w:pPr>
            <w:r w:rsidRPr="00F71C88">
              <w:rPr>
                <w:color w:val="000000" w:themeColor="text1"/>
              </w:rPr>
              <w:t>66515000-3</w:t>
            </w:r>
          </w:p>
        </w:tc>
      </w:tr>
      <w:tr w:rsidR="00F71C88" w:rsidRPr="00AC0232" w14:paraId="3032AB08" w14:textId="77777777" w:rsidTr="00666C5D">
        <w:trPr>
          <w:trHeight w:val="479"/>
        </w:trPr>
        <w:tc>
          <w:tcPr>
            <w:cnfStyle w:val="001000000000" w:firstRow="0" w:lastRow="0" w:firstColumn="1" w:lastColumn="0" w:oddVBand="0" w:evenVBand="0" w:oddHBand="0" w:evenHBand="0" w:firstRowFirstColumn="0" w:firstRowLastColumn="0" w:lastRowFirstColumn="0" w:lastRowLastColumn="0"/>
            <w:tcW w:w="10485" w:type="dxa"/>
            <w:gridSpan w:val="3"/>
            <w:shd w:val="clear" w:color="auto" w:fill="FFFFFF" w:themeFill="background1"/>
          </w:tcPr>
          <w:p w14:paraId="70ACCC9E" w14:textId="19E04155" w:rsidR="00F71C88" w:rsidRPr="00AC0232" w:rsidRDefault="00F71C88" w:rsidP="00F71C88">
            <w:pPr>
              <w:jc w:val="left"/>
              <w:rPr>
                <w:rFonts w:cs="Arial"/>
                <w:color w:val="auto"/>
                <w:sz w:val="16"/>
              </w:rPr>
            </w:pPr>
            <w:r w:rsidRPr="00AC0232">
              <w:rPr>
                <w:rFonts w:cs="Arial"/>
                <w:color w:val="auto"/>
                <w:sz w:val="16"/>
              </w:rPr>
              <w:t>Les candidats peuvent répondre à un, plusieurs lots ou l’ensemble des lots</w:t>
            </w:r>
          </w:p>
        </w:tc>
      </w:tr>
    </w:tbl>
    <w:p w14:paraId="0AAFB216" w14:textId="77777777" w:rsidR="00F71C88" w:rsidRDefault="00F71C88" w:rsidP="00135818"/>
    <w:p w14:paraId="4259DE54" w14:textId="6F221C97" w:rsidR="00F97755" w:rsidRDefault="00F97755" w:rsidP="00135818">
      <w:r w:rsidRPr="00AC0232">
        <w:t>La présente consultation concerne des risques homogènes dont la souscription est usuellement pratiquée au sein d’un contrat ou d’un ensemble de contrat. Elle n’est donc pas allotie.</w:t>
      </w:r>
    </w:p>
    <w:p w14:paraId="0BB664DE" w14:textId="2745B357" w:rsidR="00146966" w:rsidRDefault="00666C5D" w:rsidP="00135818">
      <w:r>
        <w:t xml:space="preserve"> </w:t>
      </w:r>
    </w:p>
    <w:p w14:paraId="3E6566FA" w14:textId="77777777" w:rsidR="008147A4" w:rsidRPr="00146966" w:rsidRDefault="008147A4" w:rsidP="00135818"/>
    <w:p w14:paraId="39F33D05" w14:textId="77777777" w:rsidR="00587934" w:rsidRDefault="00587934" w:rsidP="005A4E8C">
      <w:pPr>
        <w:pStyle w:val="Titre1"/>
        <w:numPr>
          <w:ilvl w:val="0"/>
          <w:numId w:val="0"/>
        </w:numPr>
        <w:jc w:val="both"/>
      </w:pPr>
    </w:p>
    <w:p w14:paraId="49DCB020" w14:textId="77777777" w:rsidR="007C63E3" w:rsidRPr="007C63E3" w:rsidRDefault="007C63E3" w:rsidP="007C63E3">
      <w:pPr>
        <w:pStyle w:val="Titre1"/>
      </w:pPr>
      <w:bookmarkStart w:id="6" w:name="_Toc195276151"/>
      <w:bookmarkStart w:id="7" w:name="_Toc195276173"/>
      <w:r w:rsidRPr="007C63E3">
        <w:t>CONDITIONS DE LA CONSULTATION</w:t>
      </w:r>
      <w:bookmarkEnd w:id="6"/>
      <w:bookmarkEnd w:id="7"/>
    </w:p>
    <w:p w14:paraId="68212731" w14:textId="77777777" w:rsidR="00587934" w:rsidRDefault="00587934" w:rsidP="007C63E3">
      <w:pPr>
        <w:pStyle w:val="Titre1"/>
        <w:numPr>
          <w:ilvl w:val="0"/>
          <w:numId w:val="0"/>
        </w:numPr>
        <w:jc w:val="both"/>
      </w:pPr>
    </w:p>
    <w:p w14:paraId="5B7C963A" w14:textId="77777777" w:rsidR="007C63E3" w:rsidRPr="00827B3C" w:rsidRDefault="007C63E3" w:rsidP="00135818">
      <w:pPr>
        <w:rPr>
          <w:sz w:val="24"/>
          <w:szCs w:val="24"/>
        </w:rPr>
      </w:pPr>
    </w:p>
    <w:p w14:paraId="61CEB91F" w14:textId="45D0A5B7" w:rsidR="007C63E3" w:rsidRDefault="007C63E3" w:rsidP="007C63E3">
      <w:pPr>
        <w:pStyle w:val="Clausier"/>
        <w:rPr>
          <w:i/>
          <w:iCs/>
          <w:u w:val="single"/>
        </w:rPr>
      </w:pPr>
      <w:r w:rsidRPr="007C63E3">
        <w:rPr>
          <w:i/>
          <w:iCs/>
          <w:u w:val="single"/>
        </w:rPr>
        <w:t>Durée des marchés</w:t>
      </w:r>
    </w:p>
    <w:p w14:paraId="3B9D3E9D" w14:textId="77777777" w:rsidR="00135818" w:rsidRPr="00135818" w:rsidRDefault="00135818" w:rsidP="00135818">
      <w:pPr>
        <w:pStyle w:val="Toutpetit"/>
      </w:pPr>
    </w:p>
    <w:p w14:paraId="0C596243" w14:textId="42A59A45" w:rsidR="007C63E3" w:rsidRDefault="003C0677" w:rsidP="007C63E3">
      <w:bookmarkStart w:id="8" w:name="_Hlk35293390"/>
      <w:bookmarkStart w:id="9" w:name="_Hlk507866616"/>
      <w:r>
        <w:t>C</w:t>
      </w:r>
      <w:r w:rsidR="007C63E3">
        <w:t>haque marché prendra effet et se terminera dans les conditions prévues à l’article 3 de l’acte d’engagement.</w:t>
      </w:r>
      <w:bookmarkEnd w:id="8"/>
      <w:bookmarkEnd w:id="9"/>
    </w:p>
    <w:p w14:paraId="395C813F" w14:textId="77777777" w:rsidR="007C63E3" w:rsidRPr="008147A4" w:rsidRDefault="007C63E3" w:rsidP="00135818">
      <w:pPr>
        <w:rPr>
          <w:sz w:val="12"/>
          <w:szCs w:val="12"/>
        </w:rPr>
      </w:pPr>
    </w:p>
    <w:p w14:paraId="56D96832" w14:textId="02C38A7E" w:rsidR="007C63E3" w:rsidRDefault="007C63E3" w:rsidP="007C63E3">
      <w:pPr>
        <w:pStyle w:val="Clausier"/>
        <w:rPr>
          <w:i/>
          <w:u w:val="single"/>
        </w:rPr>
      </w:pPr>
      <w:r w:rsidRPr="007C63E3">
        <w:rPr>
          <w:i/>
          <w:u w:val="single"/>
        </w:rPr>
        <w:t>Structuration des demandes / réserves / variantes / exigences minimales</w:t>
      </w:r>
    </w:p>
    <w:p w14:paraId="0E2D1615" w14:textId="77777777" w:rsidR="00135818" w:rsidRPr="00135818" w:rsidRDefault="00135818" w:rsidP="00135818">
      <w:pPr>
        <w:pStyle w:val="Toutpetit"/>
      </w:pPr>
    </w:p>
    <w:p w14:paraId="06EA9E0A" w14:textId="77777777" w:rsidR="00F97755" w:rsidRDefault="007C63E3" w:rsidP="007C63E3">
      <w:pPr>
        <w:rPr>
          <w:lang w:eastAsia="ar-SA"/>
        </w:rPr>
      </w:pPr>
      <w:r>
        <w:rPr>
          <w:lang w:eastAsia="ar-SA"/>
        </w:rPr>
        <w:t xml:space="preserve">L’acte d’engagement et le cahier des clauses particulières complétés par leurs annexes constituent les demandes formulées par l’acheteur pour le marché. Le soumissionnaire doit proposer une </w:t>
      </w:r>
      <w:r w:rsidR="00F97755">
        <w:rPr>
          <w:lang w:eastAsia="ar-SA"/>
        </w:rPr>
        <w:t xml:space="preserve">seule </w:t>
      </w:r>
      <w:r>
        <w:rPr>
          <w:lang w:eastAsia="ar-SA"/>
        </w:rPr>
        <w:t xml:space="preserve">offre globale répondant aux demandes formulées. </w:t>
      </w:r>
    </w:p>
    <w:p w14:paraId="5E8E7E2E" w14:textId="251E1EA8" w:rsidR="007C63E3" w:rsidRPr="00A65270" w:rsidRDefault="007C63E3" w:rsidP="007C63E3">
      <w:pPr>
        <w:rPr>
          <w:b/>
          <w:bCs/>
          <w:lang w:eastAsia="ar-SA"/>
        </w:rPr>
      </w:pPr>
      <w:r>
        <w:rPr>
          <w:lang w:eastAsia="ar-SA"/>
        </w:rPr>
        <w:t xml:space="preserve">Du fait de la spécificité des marchés publics d’assurances, le soumissionnaire peut proposer une </w:t>
      </w:r>
      <w:r w:rsidR="00F97755" w:rsidRPr="00F97755">
        <w:rPr>
          <w:bCs/>
          <w:lang w:eastAsia="ar-SA"/>
        </w:rPr>
        <w:t>variante (notamment en cas de formulation de réserves) dès</w:t>
      </w:r>
      <w:r w:rsidR="00F97755" w:rsidRPr="00F97755">
        <w:rPr>
          <w:lang w:eastAsia="ar-SA"/>
        </w:rPr>
        <w:t xml:space="preserve"> </w:t>
      </w:r>
      <w:r>
        <w:rPr>
          <w:lang w:eastAsia="ar-SA"/>
        </w:rPr>
        <w:t>l’instant qu’elle répond aux exigences minimales ci-dessous. Cette variante se substitue alors à la solution de base.</w:t>
      </w:r>
      <w:r w:rsidR="00A65270">
        <w:rPr>
          <w:lang w:eastAsia="ar-SA"/>
        </w:rPr>
        <w:t xml:space="preserve"> </w:t>
      </w:r>
      <w:r w:rsidR="00A65270" w:rsidRPr="00A65270">
        <w:rPr>
          <w:b/>
          <w:bCs/>
          <w:lang w:eastAsia="ar-SA"/>
        </w:rPr>
        <w:t>L’assureur a la possibilité d’imposer son projet d’assurance lorsque cela est autorisé par la fiche de réserves</w:t>
      </w:r>
      <w:r w:rsidR="008C46CB">
        <w:rPr>
          <w:b/>
          <w:bCs/>
          <w:lang w:eastAsia="ar-SA"/>
        </w:rPr>
        <w:t xml:space="preserve"> et</w:t>
      </w:r>
      <w:r w:rsidR="00A65270" w:rsidRPr="00A65270">
        <w:rPr>
          <w:b/>
          <w:bCs/>
          <w:lang w:eastAsia="ar-SA"/>
        </w:rPr>
        <w:t xml:space="preserve"> matérialisé</w:t>
      </w:r>
      <w:r w:rsidR="008C46CB">
        <w:rPr>
          <w:b/>
          <w:bCs/>
          <w:lang w:eastAsia="ar-SA"/>
        </w:rPr>
        <w:t>e</w:t>
      </w:r>
      <w:r w:rsidR="00A65270" w:rsidRPr="00A65270">
        <w:rPr>
          <w:b/>
          <w:bCs/>
          <w:lang w:eastAsia="ar-SA"/>
        </w:rPr>
        <w:t xml:space="preserve"> par la case n°4 (à défaut, les dispositions du C.C.P. doivent être acceptées). </w:t>
      </w:r>
    </w:p>
    <w:p w14:paraId="37379E81" w14:textId="77777777" w:rsidR="007C63E3" w:rsidRDefault="007C63E3" w:rsidP="007C63E3">
      <w:pPr>
        <w:pStyle w:val="Toutpetit"/>
        <w:rPr>
          <w:lang w:eastAsia="ar-SA"/>
        </w:rPr>
      </w:pPr>
    </w:p>
    <w:tbl>
      <w:tblPr>
        <w:tblStyle w:val="Grilledutableau"/>
        <w:tblW w:w="10201" w:type="dxa"/>
        <w:tblLook w:val="04A0" w:firstRow="1" w:lastRow="0" w:firstColumn="1" w:lastColumn="0" w:noHBand="0" w:noVBand="1"/>
      </w:tblPr>
      <w:tblGrid>
        <w:gridCol w:w="1980"/>
        <w:gridCol w:w="8221"/>
      </w:tblGrid>
      <w:tr w:rsidR="002245A0" w14:paraId="01A15FA0" w14:textId="77777777" w:rsidTr="00E83A00">
        <w:trPr>
          <w:trHeight w:val="1252"/>
        </w:trPr>
        <w:tc>
          <w:tcPr>
            <w:tcW w:w="19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2A5F5F" w14:textId="77777777" w:rsidR="002245A0" w:rsidRPr="00E83A00" w:rsidRDefault="002245A0" w:rsidP="00190147">
            <w:pPr>
              <w:spacing w:line="288" w:lineRule="auto"/>
              <w:rPr>
                <w:rFonts w:cs="Arial"/>
                <w:bCs/>
                <w:sz w:val="16"/>
                <w:szCs w:val="16"/>
              </w:rPr>
            </w:pPr>
            <w:r w:rsidRPr="00E83A00">
              <w:rPr>
                <w:rFonts w:cs="Arial"/>
                <w:sz w:val="16"/>
                <w:szCs w:val="16"/>
              </w:rPr>
              <w:t xml:space="preserve">Dommages aux biens </w:t>
            </w:r>
          </w:p>
        </w:tc>
        <w:tc>
          <w:tcPr>
            <w:tcW w:w="8221" w:type="dxa"/>
            <w:tcBorders>
              <w:top w:val="single" w:sz="4" w:space="0" w:color="auto"/>
              <w:left w:val="single" w:sz="4" w:space="0" w:color="auto"/>
              <w:bottom w:val="single" w:sz="4" w:space="0" w:color="auto"/>
              <w:right w:val="single" w:sz="4" w:space="0" w:color="auto"/>
            </w:tcBorders>
            <w:vAlign w:val="center"/>
            <w:hideMark/>
          </w:tcPr>
          <w:p w14:paraId="0699856C" w14:textId="1BC9C021" w:rsidR="002245A0" w:rsidRPr="00E83A00" w:rsidRDefault="002245A0" w:rsidP="00190147">
            <w:pPr>
              <w:spacing w:line="288" w:lineRule="auto"/>
              <w:rPr>
                <w:rFonts w:cs="Arial"/>
                <w:bCs/>
                <w:sz w:val="16"/>
                <w:szCs w:val="16"/>
              </w:rPr>
            </w:pPr>
            <w:r w:rsidRPr="00E83A00">
              <w:rPr>
                <w:rFonts w:cs="Arial"/>
                <w:bCs/>
                <w:sz w:val="16"/>
                <w:szCs w:val="16"/>
              </w:rPr>
              <w:t>Le candidat doit proposer une couverture des dommages causés aux bâtiments</w:t>
            </w:r>
            <w:r w:rsidR="003F0D6A" w:rsidRPr="00E83A00">
              <w:rPr>
                <w:rFonts w:cs="Arial"/>
                <w:bCs/>
                <w:sz w:val="16"/>
                <w:szCs w:val="16"/>
              </w:rPr>
              <w:t xml:space="preserve"> /</w:t>
            </w:r>
            <w:r w:rsidRPr="00E83A00">
              <w:rPr>
                <w:rFonts w:cs="Arial"/>
                <w:bCs/>
                <w:sz w:val="16"/>
                <w:szCs w:val="16"/>
              </w:rPr>
              <w:t xml:space="preserve"> à l’ensemble du patrimoine contre les risques définis par les garanties A, B et H, ainsi que les pertes et frais qui en résultent. </w:t>
            </w:r>
          </w:p>
          <w:p w14:paraId="4AA045C4" w14:textId="463FE6DC" w:rsidR="002245A0" w:rsidRPr="00E83A00" w:rsidRDefault="002245A0" w:rsidP="00190147">
            <w:pPr>
              <w:spacing w:line="288" w:lineRule="auto"/>
              <w:rPr>
                <w:rFonts w:cs="Arial"/>
                <w:bCs/>
                <w:sz w:val="16"/>
                <w:szCs w:val="16"/>
              </w:rPr>
            </w:pPr>
            <w:r w:rsidRPr="00E83A00">
              <w:rPr>
                <w:rFonts w:cs="Arial"/>
                <w:bCs/>
                <w:sz w:val="16"/>
                <w:szCs w:val="16"/>
              </w:rPr>
              <w:t xml:space="preserve">Le montant de la garantie ne peut être inférieure à 19 </w:t>
            </w:r>
            <w:r w:rsidR="00E83A00" w:rsidRPr="00E83A00">
              <w:rPr>
                <w:rFonts w:cs="Arial"/>
                <w:bCs/>
                <w:sz w:val="16"/>
                <w:szCs w:val="16"/>
              </w:rPr>
              <w:t>99</w:t>
            </w:r>
            <w:r w:rsidRPr="00E83A00">
              <w:rPr>
                <w:rFonts w:cs="Arial"/>
                <w:bCs/>
                <w:sz w:val="16"/>
                <w:szCs w:val="16"/>
              </w:rPr>
              <w:t>0 000 €.</w:t>
            </w:r>
            <w:r w:rsidR="004F11D5" w:rsidRPr="00E83A00">
              <w:rPr>
                <w:rFonts w:cs="Arial"/>
                <w:bCs/>
                <w:sz w:val="16"/>
                <w:szCs w:val="16"/>
              </w:rPr>
              <w:t xml:space="preserve"> La structuration </w:t>
            </w:r>
            <w:r w:rsidR="00AC0B3E" w:rsidRPr="00E83A00">
              <w:rPr>
                <w:rFonts w:cs="Arial"/>
                <w:bCs/>
                <w:sz w:val="16"/>
                <w:szCs w:val="16"/>
              </w:rPr>
              <w:t>des demandes doit être respectée (montant</w:t>
            </w:r>
            <w:r w:rsidR="003147FF" w:rsidRPr="00E83A00">
              <w:rPr>
                <w:rFonts w:cs="Arial"/>
                <w:bCs/>
                <w:sz w:val="16"/>
                <w:szCs w:val="16"/>
              </w:rPr>
              <w:t xml:space="preserve">s des </w:t>
            </w:r>
            <w:r w:rsidR="00AC0B3E" w:rsidRPr="00E83A00">
              <w:rPr>
                <w:rFonts w:cs="Arial"/>
                <w:bCs/>
                <w:sz w:val="16"/>
                <w:szCs w:val="16"/>
              </w:rPr>
              <w:t>franchise</w:t>
            </w:r>
            <w:r w:rsidR="003147FF" w:rsidRPr="00E83A00">
              <w:rPr>
                <w:rFonts w:cs="Arial"/>
                <w:bCs/>
                <w:sz w:val="16"/>
                <w:szCs w:val="16"/>
              </w:rPr>
              <w:t>s</w:t>
            </w:r>
            <w:r w:rsidR="00AC0B3E" w:rsidRPr="00E83A00">
              <w:rPr>
                <w:rFonts w:cs="Arial"/>
                <w:bCs/>
                <w:sz w:val="16"/>
                <w:szCs w:val="16"/>
              </w:rPr>
              <w:t xml:space="preserve"> générale</w:t>
            </w:r>
            <w:r w:rsidR="003147FF" w:rsidRPr="00E83A00">
              <w:rPr>
                <w:rFonts w:cs="Arial"/>
                <w:bCs/>
                <w:sz w:val="16"/>
                <w:szCs w:val="16"/>
              </w:rPr>
              <w:t>s</w:t>
            </w:r>
            <w:r w:rsidR="00AC0B3E" w:rsidRPr="00E83A00">
              <w:rPr>
                <w:rFonts w:cs="Arial"/>
                <w:bCs/>
                <w:sz w:val="16"/>
                <w:szCs w:val="16"/>
              </w:rPr>
              <w:t xml:space="preserve"> de la solution de base et de la variante).</w:t>
            </w:r>
          </w:p>
        </w:tc>
      </w:tr>
      <w:tr w:rsidR="00F71C88" w14:paraId="6A0388EA" w14:textId="77777777" w:rsidTr="00F71C88">
        <w:trPr>
          <w:trHeight w:val="680"/>
        </w:trPr>
        <w:tc>
          <w:tcPr>
            <w:tcW w:w="19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57A24F" w14:textId="288AF15B" w:rsidR="00F71C88" w:rsidRPr="00F71C88" w:rsidRDefault="00F71C88" w:rsidP="00190147">
            <w:pPr>
              <w:spacing w:line="288" w:lineRule="auto"/>
              <w:rPr>
                <w:rFonts w:cs="Arial"/>
                <w:color w:val="EE0000"/>
                <w:sz w:val="16"/>
                <w:szCs w:val="16"/>
              </w:rPr>
            </w:pPr>
            <w:r w:rsidRPr="00F71C88">
              <w:rPr>
                <w:rFonts w:cs="Arial"/>
                <w:color w:val="000000" w:themeColor="text1"/>
                <w:sz w:val="16"/>
                <w:szCs w:val="16"/>
              </w:rPr>
              <w:t>Tous risques matériels</w:t>
            </w:r>
          </w:p>
        </w:tc>
        <w:tc>
          <w:tcPr>
            <w:tcW w:w="8221" w:type="dxa"/>
            <w:tcBorders>
              <w:top w:val="single" w:sz="4" w:space="0" w:color="auto"/>
              <w:left w:val="single" w:sz="4" w:space="0" w:color="auto"/>
              <w:bottom w:val="single" w:sz="4" w:space="0" w:color="auto"/>
              <w:right w:val="single" w:sz="4" w:space="0" w:color="auto"/>
            </w:tcBorders>
            <w:vAlign w:val="center"/>
          </w:tcPr>
          <w:p w14:paraId="14FA866C" w14:textId="1A2C2EE0" w:rsidR="00F71C88" w:rsidRPr="003F0D6A" w:rsidRDefault="00F71C88" w:rsidP="00190147">
            <w:pPr>
              <w:spacing w:line="288" w:lineRule="auto"/>
              <w:rPr>
                <w:rFonts w:cs="Arial"/>
                <w:bCs/>
                <w:sz w:val="16"/>
                <w:szCs w:val="16"/>
              </w:rPr>
            </w:pPr>
            <w:r w:rsidRPr="00C81383">
              <w:rPr>
                <w:sz w:val="16"/>
                <w:szCs w:val="16"/>
                <w:lang w:eastAsia="ar-SA"/>
              </w:rPr>
              <w:t>Le candidat doit proposer une garantie sous forme « tous risques sauf » intégrant le vol au profit des matériels déclarés par l’assuré.</w:t>
            </w:r>
          </w:p>
        </w:tc>
      </w:tr>
      <w:tr w:rsidR="002245A0" w14:paraId="1F57B510" w14:textId="77777777" w:rsidTr="00E83A00">
        <w:trPr>
          <w:trHeight w:val="1334"/>
        </w:trPr>
        <w:tc>
          <w:tcPr>
            <w:tcW w:w="19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DE346D" w14:textId="77777777" w:rsidR="002245A0" w:rsidRPr="00E83A00" w:rsidRDefault="002245A0" w:rsidP="00190147">
            <w:pPr>
              <w:spacing w:line="288" w:lineRule="auto"/>
              <w:rPr>
                <w:rFonts w:cs="Arial"/>
                <w:bCs/>
                <w:sz w:val="16"/>
                <w:szCs w:val="16"/>
              </w:rPr>
            </w:pPr>
            <w:r w:rsidRPr="00E83A00">
              <w:rPr>
                <w:rFonts w:cs="Arial"/>
                <w:sz w:val="16"/>
                <w:szCs w:val="16"/>
              </w:rPr>
              <w:t>Responsabilité civile et risques annexes</w:t>
            </w:r>
          </w:p>
        </w:tc>
        <w:tc>
          <w:tcPr>
            <w:tcW w:w="8221" w:type="dxa"/>
            <w:tcBorders>
              <w:top w:val="single" w:sz="4" w:space="0" w:color="auto"/>
              <w:left w:val="single" w:sz="4" w:space="0" w:color="auto"/>
              <w:bottom w:val="single" w:sz="4" w:space="0" w:color="auto"/>
              <w:right w:val="single" w:sz="4" w:space="0" w:color="auto"/>
            </w:tcBorders>
            <w:vAlign w:val="center"/>
            <w:hideMark/>
          </w:tcPr>
          <w:p w14:paraId="21178BB7" w14:textId="56717F40" w:rsidR="002245A0" w:rsidRPr="00E83A00" w:rsidRDefault="002245A0" w:rsidP="00190147">
            <w:pPr>
              <w:spacing w:line="288" w:lineRule="auto"/>
              <w:rPr>
                <w:rFonts w:cs="Arial"/>
                <w:bCs/>
                <w:sz w:val="16"/>
                <w:szCs w:val="16"/>
              </w:rPr>
            </w:pPr>
            <w:r w:rsidRPr="00E83A00">
              <w:rPr>
                <w:rFonts w:cs="Arial"/>
                <w:bCs/>
                <w:sz w:val="16"/>
                <w:szCs w:val="16"/>
              </w:rPr>
              <w:t xml:space="preserve">Le candidat doit proposer une garantie de type « tous risques sauf », Le montant de la garantie ne peut être inférieur à 15.000.000 € tous dommages confondus et 5.000.000 € pour les dommages matériels et immatériels consécutifs. Son offre devra apporter une couverture de l’ensemble des responsabilités principales supportées par le souscripteur. </w:t>
            </w:r>
          </w:p>
        </w:tc>
      </w:tr>
      <w:tr w:rsidR="002245A0" w14:paraId="33F22A34" w14:textId="77777777" w:rsidTr="00E83A00">
        <w:trPr>
          <w:trHeight w:val="840"/>
        </w:trPr>
        <w:tc>
          <w:tcPr>
            <w:tcW w:w="19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C9E887" w14:textId="77777777" w:rsidR="002245A0" w:rsidRPr="00F71C88" w:rsidRDefault="002245A0" w:rsidP="00190147">
            <w:pPr>
              <w:spacing w:line="288" w:lineRule="auto"/>
              <w:rPr>
                <w:rFonts w:cs="Arial"/>
                <w:bCs/>
                <w:color w:val="EE0000"/>
                <w:sz w:val="16"/>
                <w:szCs w:val="16"/>
              </w:rPr>
            </w:pPr>
            <w:r w:rsidRPr="00F71C88">
              <w:rPr>
                <w:rFonts w:cs="Arial"/>
                <w:color w:val="000000" w:themeColor="text1"/>
                <w:sz w:val="16"/>
                <w:szCs w:val="16"/>
              </w:rPr>
              <w:t xml:space="preserve">Flotte véhicules et risques annexes </w:t>
            </w:r>
          </w:p>
        </w:tc>
        <w:tc>
          <w:tcPr>
            <w:tcW w:w="8221" w:type="dxa"/>
            <w:tcBorders>
              <w:top w:val="single" w:sz="4" w:space="0" w:color="auto"/>
              <w:left w:val="single" w:sz="4" w:space="0" w:color="auto"/>
              <w:bottom w:val="single" w:sz="4" w:space="0" w:color="auto"/>
              <w:right w:val="single" w:sz="4" w:space="0" w:color="auto"/>
            </w:tcBorders>
            <w:vAlign w:val="center"/>
            <w:hideMark/>
          </w:tcPr>
          <w:p w14:paraId="16EA41FC" w14:textId="35F746EB" w:rsidR="002245A0" w:rsidRPr="00EF518B" w:rsidRDefault="002245A0" w:rsidP="00190147">
            <w:pPr>
              <w:spacing w:line="288" w:lineRule="auto"/>
              <w:rPr>
                <w:rFonts w:cs="Arial"/>
                <w:bCs/>
                <w:sz w:val="16"/>
                <w:szCs w:val="16"/>
              </w:rPr>
            </w:pPr>
            <w:r w:rsidRPr="00EF518B">
              <w:rPr>
                <w:rFonts w:cs="Arial"/>
                <w:bCs/>
                <w:sz w:val="16"/>
                <w:szCs w:val="16"/>
              </w:rPr>
              <w:t>Le candidat doit respecter la structuration des garanties</w:t>
            </w:r>
            <w:r w:rsidR="00FB14DE">
              <w:rPr>
                <w:rFonts w:cs="Arial"/>
                <w:bCs/>
                <w:sz w:val="16"/>
                <w:szCs w:val="16"/>
              </w:rPr>
              <w:t>,</w:t>
            </w:r>
            <w:r w:rsidRPr="00EF518B">
              <w:rPr>
                <w:rFonts w:cs="Arial"/>
                <w:bCs/>
                <w:sz w:val="16"/>
                <w:szCs w:val="16"/>
              </w:rPr>
              <w:t xml:space="preserve"> l’âge et la catégorie du véhicule ainsi que le montant des franchises dommages tous accidents. </w:t>
            </w:r>
          </w:p>
        </w:tc>
      </w:tr>
      <w:tr w:rsidR="00F71C88" w14:paraId="771611F6" w14:textId="77777777" w:rsidTr="00E83A00">
        <w:trPr>
          <w:trHeight w:val="1134"/>
        </w:trPr>
        <w:tc>
          <w:tcPr>
            <w:tcW w:w="19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29ED51" w14:textId="13E46F13" w:rsidR="00F71C88" w:rsidRPr="00F71C88" w:rsidRDefault="00F71C88" w:rsidP="00F71C88">
            <w:pPr>
              <w:spacing w:line="288" w:lineRule="auto"/>
              <w:rPr>
                <w:rFonts w:cs="Arial"/>
                <w:color w:val="EE0000"/>
                <w:sz w:val="16"/>
                <w:szCs w:val="16"/>
              </w:rPr>
            </w:pPr>
            <w:r w:rsidRPr="00E27ECA">
              <w:rPr>
                <w:rFonts w:cs="Arial"/>
                <w:sz w:val="16"/>
                <w:szCs w:val="16"/>
              </w:rPr>
              <w:t>Embarcations</w:t>
            </w:r>
          </w:p>
        </w:tc>
        <w:tc>
          <w:tcPr>
            <w:tcW w:w="8221" w:type="dxa"/>
            <w:tcBorders>
              <w:top w:val="single" w:sz="4" w:space="0" w:color="auto"/>
              <w:left w:val="single" w:sz="4" w:space="0" w:color="auto"/>
              <w:bottom w:val="single" w:sz="4" w:space="0" w:color="auto"/>
              <w:right w:val="single" w:sz="4" w:space="0" w:color="auto"/>
            </w:tcBorders>
            <w:vAlign w:val="center"/>
          </w:tcPr>
          <w:p w14:paraId="6B820C12" w14:textId="3D85DA49" w:rsidR="00F71C88" w:rsidRPr="00EF518B" w:rsidRDefault="00F71C88" w:rsidP="00F71C88">
            <w:pPr>
              <w:spacing w:line="288" w:lineRule="auto"/>
              <w:rPr>
                <w:rFonts w:cs="Arial"/>
                <w:bCs/>
                <w:sz w:val="16"/>
                <w:szCs w:val="16"/>
              </w:rPr>
            </w:pPr>
            <w:r w:rsidRPr="00E27ECA">
              <w:rPr>
                <w:rFonts w:cs="Arial"/>
                <w:bCs/>
                <w:sz w:val="16"/>
                <w:szCs w:val="16"/>
              </w:rPr>
              <w:t>Le candidat doit proposer une garantie couvrant la responsabilité civile de l’assuré du fait des embarcations assurée ainsi que les dommages que ces embarcations pourraient subir lorsque la garantie est demandée, conformément aux activités de l’assuré.</w:t>
            </w:r>
          </w:p>
        </w:tc>
      </w:tr>
      <w:tr w:rsidR="00F71C88" w14:paraId="512C082B" w14:textId="77777777" w:rsidTr="00E83A00">
        <w:trPr>
          <w:trHeight w:val="920"/>
        </w:trPr>
        <w:tc>
          <w:tcPr>
            <w:tcW w:w="19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49EC92" w14:textId="77777777" w:rsidR="00F71C88" w:rsidRPr="00F71C88" w:rsidRDefault="00F71C88" w:rsidP="00F71C88">
            <w:pPr>
              <w:spacing w:line="288" w:lineRule="auto"/>
              <w:rPr>
                <w:rFonts w:cs="Arial"/>
                <w:bCs/>
                <w:color w:val="EE0000"/>
                <w:sz w:val="16"/>
                <w:szCs w:val="16"/>
              </w:rPr>
            </w:pPr>
            <w:r w:rsidRPr="00F71C88">
              <w:rPr>
                <w:rFonts w:cs="Arial"/>
                <w:color w:val="000000" w:themeColor="text1"/>
                <w:sz w:val="16"/>
                <w:szCs w:val="16"/>
              </w:rPr>
              <w:t>Risques statutaires</w:t>
            </w:r>
          </w:p>
        </w:tc>
        <w:tc>
          <w:tcPr>
            <w:tcW w:w="8221" w:type="dxa"/>
            <w:tcBorders>
              <w:top w:val="single" w:sz="4" w:space="0" w:color="auto"/>
              <w:left w:val="single" w:sz="4" w:space="0" w:color="auto"/>
              <w:bottom w:val="single" w:sz="4" w:space="0" w:color="auto"/>
              <w:right w:val="single" w:sz="4" w:space="0" w:color="auto"/>
            </w:tcBorders>
            <w:vAlign w:val="center"/>
          </w:tcPr>
          <w:p w14:paraId="6B059B84" w14:textId="4F3710BA" w:rsidR="00F71C88" w:rsidRPr="00EF518B" w:rsidRDefault="00F71C88" w:rsidP="00F71C88">
            <w:pPr>
              <w:spacing w:line="288" w:lineRule="auto"/>
              <w:rPr>
                <w:rFonts w:cs="Arial"/>
                <w:bCs/>
                <w:sz w:val="16"/>
                <w:szCs w:val="16"/>
              </w:rPr>
            </w:pPr>
            <w:r w:rsidRPr="00EF518B">
              <w:rPr>
                <w:rFonts w:cs="Arial"/>
                <w:bCs/>
                <w:sz w:val="16"/>
                <w:szCs w:val="16"/>
              </w:rPr>
              <w:t>Le candidat doit respecter la structuration des garanties</w:t>
            </w:r>
            <w:r>
              <w:rPr>
                <w:rFonts w:cs="Arial"/>
                <w:bCs/>
                <w:sz w:val="16"/>
                <w:szCs w:val="16"/>
              </w:rPr>
              <w:t xml:space="preserve"> demandées (nature de la garantie, franchise et montant des remboursements)</w:t>
            </w:r>
            <w:r w:rsidRPr="00EF518B">
              <w:rPr>
                <w:rFonts w:cs="Arial"/>
                <w:bCs/>
                <w:sz w:val="16"/>
                <w:szCs w:val="16"/>
              </w:rPr>
              <w:t xml:space="preserve"> et proposer un contrat en capitalisation intégrale.</w:t>
            </w:r>
          </w:p>
        </w:tc>
      </w:tr>
      <w:tr w:rsidR="007E295E" w14:paraId="4EE1C7AE" w14:textId="77777777" w:rsidTr="00E83A00">
        <w:trPr>
          <w:trHeight w:val="1542"/>
        </w:trPr>
        <w:tc>
          <w:tcPr>
            <w:tcW w:w="19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7B4F40" w14:textId="77777777" w:rsidR="007E295E" w:rsidRPr="00F71C88" w:rsidRDefault="007E295E" w:rsidP="007E295E">
            <w:pPr>
              <w:spacing w:line="288" w:lineRule="auto"/>
              <w:rPr>
                <w:rFonts w:cs="Arial"/>
                <w:color w:val="EE0000"/>
                <w:sz w:val="16"/>
                <w:szCs w:val="16"/>
              </w:rPr>
            </w:pPr>
            <w:r w:rsidRPr="007E295E">
              <w:rPr>
                <w:rFonts w:cs="Arial"/>
                <w:color w:val="000000" w:themeColor="text1"/>
                <w:sz w:val="16"/>
                <w:szCs w:val="16"/>
              </w:rPr>
              <w:t>Cyber-risques</w:t>
            </w:r>
          </w:p>
        </w:tc>
        <w:tc>
          <w:tcPr>
            <w:tcW w:w="8221" w:type="dxa"/>
            <w:tcBorders>
              <w:top w:val="single" w:sz="4" w:space="0" w:color="auto"/>
              <w:left w:val="single" w:sz="4" w:space="0" w:color="auto"/>
              <w:bottom w:val="single" w:sz="4" w:space="0" w:color="auto"/>
              <w:right w:val="single" w:sz="4" w:space="0" w:color="auto"/>
            </w:tcBorders>
            <w:vAlign w:val="center"/>
            <w:hideMark/>
          </w:tcPr>
          <w:p w14:paraId="549C2FC7" w14:textId="1F0EB8AE" w:rsidR="007E295E" w:rsidRPr="00F119A1" w:rsidRDefault="007E295E" w:rsidP="007E295E">
            <w:pPr>
              <w:spacing w:line="288" w:lineRule="auto"/>
              <w:rPr>
                <w:rFonts w:cs="Arial"/>
                <w:bCs/>
                <w:sz w:val="16"/>
                <w:szCs w:val="16"/>
              </w:rPr>
            </w:pPr>
            <w:r w:rsidRPr="00F119A1">
              <w:rPr>
                <w:rFonts w:cs="Arial"/>
                <w:bCs/>
                <w:sz w:val="16"/>
                <w:szCs w:val="16"/>
              </w:rPr>
              <w:t xml:space="preserve">Le candidat doit répondre aux deux couvertures demandées : responsabilité civile et prise en charge des pertes et frais faisant suite à une malveillance informatique. Le montant des deux garanties principales ne peut être inférieur à </w:t>
            </w:r>
            <w:r w:rsidR="00F119A1" w:rsidRPr="00F119A1">
              <w:rPr>
                <w:rFonts w:cs="Arial"/>
                <w:bCs/>
                <w:sz w:val="16"/>
                <w:szCs w:val="16"/>
              </w:rPr>
              <w:t>1.000</w:t>
            </w:r>
            <w:r w:rsidRPr="00F119A1">
              <w:rPr>
                <w:rFonts w:cs="Arial"/>
                <w:bCs/>
                <w:sz w:val="16"/>
                <w:szCs w:val="16"/>
              </w:rPr>
              <w:t xml:space="preserve"> 000 €. </w:t>
            </w:r>
          </w:p>
          <w:p w14:paraId="06E1C3DB" w14:textId="77777777" w:rsidR="007E295E" w:rsidRPr="00F119A1" w:rsidRDefault="007E295E" w:rsidP="007E295E">
            <w:pPr>
              <w:spacing w:line="288" w:lineRule="auto"/>
              <w:rPr>
                <w:rFonts w:cs="Arial"/>
                <w:bCs/>
                <w:sz w:val="16"/>
                <w:szCs w:val="16"/>
              </w:rPr>
            </w:pPr>
            <w:r w:rsidRPr="00F119A1">
              <w:rPr>
                <w:rFonts w:cs="Arial"/>
                <w:bCs/>
                <w:sz w:val="16"/>
                <w:szCs w:val="16"/>
              </w:rPr>
              <w:t xml:space="preserve">La franchise proposée ne peut être supérieure à plus de deux fois la franchise demandée. </w:t>
            </w:r>
          </w:p>
          <w:p w14:paraId="1E2364E1" w14:textId="77777777" w:rsidR="007E295E" w:rsidRPr="00EF518B" w:rsidRDefault="007E295E" w:rsidP="007E295E">
            <w:pPr>
              <w:spacing w:line="288" w:lineRule="auto"/>
              <w:rPr>
                <w:rFonts w:cs="Arial"/>
                <w:bCs/>
                <w:sz w:val="16"/>
                <w:szCs w:val="16"/>
              </w:rPr>
            </w:pPr>
            <w:r w:rsidRPr="00F119A1">
              <w:rPr>
                <w:rFonts w:cs="Arial"/>
                <w:bCs/>
                <w:sz w:val="16"/>
                <w:szCs w:val="16"/>
              </w:rPr>
              <w:t>Une assistance en cas de sinistre doit être apportée et accessible 24h/24.</w:t>
            </w:r>
          </w:p>
        </w:tc>
      </w:tr>
    </w:tbl>
    <w:p w14:paraId="0932B5AE" w14:textId="77777777" w:rsidR="009B285A" w:rsidRDefault="009B285A" w:rsidP="007C63E3">
      <w:pPr>
        <w:rPr>
          <w:lang w:eastAsia="ar-SA"/>
        </w:rPr>
      </w:pPr>
    </w:p>
    <w:p w14:paraId="761C80BA" w14:textId="0C38B03D" w:rsidR="006257EC" w:rsidRDefault="006257EC" w:rsidP="007C63E3">
      <w:pPr>
        <w:rPr>
          <w:lang w:eastAsia="ar-SA"/>
        </w:rPr>
      </w:pPr>
      <w:r w:rsidRPr="007F748B">
        <w:rPr>
          <w:lang w:eastAsia="ar-SA"/>
        </w:rPr>
        <w:t xml:space="preserve">Il est rappelé aux candidats que l’acheteur doit pouvoir respecter ses obligations en matière de remise en concurrence dans le respect des règles de la commande publique. Un préavis d’une durée minimale de 6 mois </w:t>
      </w:r>
      <w:r w:rsidR="007F748B">
        <w:rPr>
          <w:lang w:eastAsia="ar-SA"/>
        </w:rPr>
        <w:t xml:space="preserve">pour l’assureur </w:t>
      </w:r>
      <w:r w:rsidRPr="007F748B">
        <w:rPr>
          <w:lang w:eastAsia="ar-SA"/>
        </w:rPr>
        <w:t xml:space="preserve">est </w:t>
      </w:r>
      <w:r w:rsidR="00D271C0" w:rsidRPr="007F748B">
        <w:rPr>
          <w:lang w:eastAsia="ar-SA"/>
        </w:rPr>
        <w:t>ainsi imposé</w:t>
      </w:r>
      <w:r w:rsidR="006417B9" w:rsidRPr="007F748B">
        <w:rPr>
          <w:lang w:eastAsia="ar-SA"/>
        </w:rPr>
        <w:t>.</w:t>
      </w:r>
    </w:p>
    <w:p w14:paraId="18B42813" w14:textId="53496466" w:rsidR="00F06969" w:rsidRPr="008147A4" w:rsidRDefault="008147A4" w:rsidP="00F06969">
      <w:pPr>
        <w:pStyle w:val="Toutpetit"/>
        <w:rPr>
          <w:lang w:eastAsia="ar-SA"/>
        </w:rPr>
      </w:pPr>
      <w:r w:rsidRPr="008147A4">
        <w:rPr>
          <w:b w:val="0"/>
          <w:bCs w:val="0"/>
          <w:sz w:val="18"/>
          <w:szCs w:val="18"/>
          <w:lang w:eastAsia="ar-SA"/>
        </w:rPr>
        <w:t>L’offre proposée ne peut aboutir à une modification de la structuration des demandes telles qu’elles sont formulées dans le C.C.P. (système général de franchise, montants des principales garanties, structuration générale des garanties…) ou l’économie générale des demandes (dénaturation des demandes formulées ou des garanties souhaitées…).</w:t>
      </w:r>
    </w:p>
    <w:p w14:paraId="6EA78B23" w14:textId="12C1A9ED" w:rsidR="00F06969" w:rsidRPr="008147A4" w:rsidRDefault="00F06969" w:rsidP="00F06969">
      <w:pPr>
        <w:rPr>
          <w:lang w:eastAsia="ar-SA"/>
        </w:rPr>
      </w:pPr>
      <w:r w:rsidRPr="008147A4">
        <w:rPr>
          <w:lang w:eastAsia="ar-SA"/>
        </w:rPr>
        <w:t xml:space="preserve">A défaut de respecter les exigences ci-avant, l’offre sera considérée comme irrégulière. </w:t>
      </w:r>
    </w:p>
    <w:p w14:paraId="6F21FF62" w14:textId="77777777" w:rsidR="00F06969" w:rsidRPr="00E83A00" w:rsidRDefault="00F06969" w:rsidP="00135818">
      <w:pPr>
        <w:rPr>
          <w:sz w:val="12"/>
          <w:szCs w:val="12"/>
          <w:lang w:eastAsia="ar-SA"/>
        </w:rPr>
      </w:pPr>
    </w:p>
    <w:p w14:paraId="279F6B32" w14:textId="77777777" w:rsidR="00F06969" w:rsidRDefault="00F06969" w:rsidP="00F06969">
      <w:pPr>
        <w:pStyle w:val="Clausier"/>
        <w:rPr>
          <w:i/>
          <w:iCs/>
          <w:u w:val="single"/>
          <w:lang w:eastAsia="ar-SA"/>
        </w:rPr>
      </w:pPr>
      <w:r w:rsidRPr="00F06969">
        <w:rPr>
          <w:i/>
          <w:iCs/>
          <w:u w:val="single"/>
          <w:lang w:eastAsia="ar-SA"/>
        </w:rPr>
        <w:t>Variantes imposées et prestations supplémentaires</w:t>
      </w:r>
      <w:bookmarkStart w:id="10" w:name="_Hlk29384405"/>
      <w:bookmarkStart w:id="11" w:name="_Hlk29370005"/>
    </w:p>
    <w:p w14:paraId="19BA8889" w14:textId="77777777" w:rsidR="008229CC" w:rsidRPr="008229CC" w:rsidRDefault="008229CC" w:rsidP="008229CC">
      <w:pPr>
        <w:pStyle w:val="Toutpetit"/>
        <w:rPr>
          <w:lang w:eastAsia="ar-SA"/>
        </w:rPr>
      </w:pPr>
    </w:p>
    <w:p w14:paraId="1F414088" w14:textId="33FF6482" w:rsidR="00F06969" w:rsidRPr="00F06969" w:rsidRDefault="00F06969" w:rsidP="00F06969">
      <w:pPr>
        <w:rPr>
          <w:i/>
          <w:iCs/>
          <w:u w:val="single"/>
          <w:lang w:eastAsia="ar-SA"/>
        </w:rPr>
      </w:pPr>
      <w:r w:rsidRPr="00F06969">
        <w:rPr>
          <w:b/>
          <w:bCs/>
          <w:lang w:eastAsia="ar-SA"/>
        </w:rPr>
        <w:t xml:space="preserve">En plus de </w:t>
      </w:r>
      <w:r w:rsidR="00571A4B">
        <w:rPr>
          <w:b/>
          <w:bCs/>
          <w:lang w:eastAsia="ar-SA"/>
        </w:rPr>
        <w:t>l’offre</w:t>
      </w:r>
      <w:r w:rsidRPr="00F06969">
        <w:rPr>
          <w:b/>
          <w:bCs/>
          <w:lang w:eastAsia="ar-SA"/>
        </w:rPr>
        <w:t xml:space="preserve"> de base</w:t>
      </w:r>
      <w:r w:rsidRPr="00F06969">
        <w:rPr>
          <w:lang w:eastAsia="ar-SA"/>
        </w:rPr>
        <w:t xml:space="preserve">, le cahier des clauses particulières peut comporter : </w:t>
      </w:r>
    </w:p>
    <w:bookmarkEnd w:id="10"/>
    <w:p w14:paraId="57248292" w14:textId="0A7C0629" w:rsidR="00F06969" w:rsidRPr="00F06969" w:rsidRDefault="00F06969" w:rsidP="00135818">
      <w:pPr>
        <w:pStyle w:val="Tiret"/>
        <w:rPr>
          <w:lang w:eastAsia="ar-SA"/>
        </w:rPr>
      </w:pPr>
      <w:proofErr w:type="gramStart"/>
      <w:r w:rsidRPr="00F06969">
        <w:rPr>
          <w:b/>
          <w:bCs/>
          <w:lang w:eastAsia="ar-SA"/>
        </w:rPr>
        <w:t>une</w:t>
      </w:r>
      <w:proofErr w:type="gramEnd"/>
      <w:r w:rsidRPr="00F06969">
        <w:rPr>
          <w:b/>
          <w:bCs/>
          <w:lang w:eastAsia="ar-SA"/>
        </w:rPr>
        <w:t xml:space="preserve"> (ou plusieurs) variante imposée par l’acheteur</w:t>
      </w:r>
      <w:r w:rsidRPr="00F06969">
        <w:rPr>
          <w:lang w:eastAsia="ar-SA"/>
        </w:rPr>
        <w:t xml:space="preserve"> constituant une alternative à </w:t>
      </w:r>
      <w:r w:rsidR="00571A4B">
        <w:rPr>
          <w:lang w:eastAsia="ar-SA"/>
        </w:rPr>
        <w:t>l’offre</w:t>
      </w:r>
      <w:r w:rsidRPr="00F06969">
        <w:rPr>
          <w:lang w:eastAsia="ar-SA"/>
        </w:rPr>
        <w:t xml:space="preserve"> de base ;</w:t>
      </w:r>
    </w:p>
    <w:p w14:paraId="0336F9B9" w14:textId="10ECE5E8" w:rsidR="00F06969" w:rsidRPr="00F06969" w:rsidRDefault="00F06969" w:rsidP="00135818">
      <w:pPr>
        <w:pStyle w:val="Tiret"/>
        <w:rPr>
          <w:lang w:eastAsia="ar-SA"/>
        </w:rPr>
      </w:pPr>
      <w:proofErr w:type="gramStart"/>
      <w:r w:rsidRPr="00F06969">
        <w:rPr>
          <w:b/>
          <w:bCs/>
          <w:lang w:eastAsia="ar-SA"/>
        </w:rPr>
        <w:t>une</w:t>
      </w:r>
      <w:proofErr w:type="gramEnd"/>
      <w:r w:rsidRPr="00F06969">
        <w:rPr>
          <w:b/>
          <w:bCs/>
          <w:lang w:eastAsia="ar-SA"/>
        </w:rPr>
        <w:t xml:space="preserve"> (ou plusieurs) prestation supplémentaire éventuelle</w:t>
      </w:r>
      <w:r w:rsidRPr="00F06969">
        <w:rPr>
          <w:lang w:eastAsia="ar-SA"/>
        </w:rPr>
        <w:t xml:space="preserve"> s’ajoutant à </w:t>
      </w:r>
      <w:r w:rsidR="00571A4B">
        <w:rPr>
          <w:lang w:eastAsia="ar-SA"/>
        </w:rPr>
        <w:t>l’offre</w:t>
      </w:r>
      <w:r w:rsidRPr="00F06969">
        <w:rPr>
          <w:lang w:eastAsia="ar-SA"/>
        </w:rPr>
        <w:t xml:space="preserve"> de base ou la variante</w:t>
      </w:r>
      <w:r w:rsidR="00571A4B">
        <w:rPr>
          <w:lang w:eastAsia="ar-SA"/>
        </w:rPr>
        <w:t xml:space="preserve"> </w:t>
      </w:r>
      <w:r w:rsidRPr="00F06969">
        <w:rPr>
          <w:lang w:eastAsia="ar-SA"/>
        </w:rPr>
        <w:t xml:space="preserve">; </w:t>
      </w:r>
    </w:p>
    <w:p w14:paraId="27A88495" w14:textId="06F31AB4" w:rsidR="00F06969" w:rsidRDefault="00F06969" w:rsidP="00F06969">
      <w:pPr>
        <w:rPr>
          <w:lang w:eastAsia="ar-SA"/>
        </w:rPr>
      </w:pPr>
      <w:r w:rsidRPr="00F06969">
        <w:rPr>
          <w:lang w:eastAsia="ar-SA"/>
        </w:rPr>
        <w:t xml:space="preserve">Sous peine de rejet de l’offre, </w:t>
      </w:r>
      <w:r w:rsidRPr="00F06969">
        <w:rPr>
          <w:b/>
          <w:bCs/>
          <w:lang w:eastAsia="ar-SA"/>
        </w:rPr>
        <w:t>les candidats doivent impérativement répondre à toute variante imposée ou prestation supplémentaire, sauf s’il est expressément fait mention de son caractère facultatif.</w:t>
      </w:r>
      <w:r w:rsidRPr="00F06969">
        <w:rPr>
          <w:lang w:eastAsia="ar-SA"/>
        </w:rPr>
        <w:t xml:space="preserve"> En l’absence de mention, le caractère obligatoire est présumé.</w:t>
      </w:r>
      <w:bookmarkEnd w:id="11"/>
    </w:p>
    <w:p w14:paraId="59BDC441" w14:textId="77777777" w:rsidR="00571A4B" w:rsidRPr="00E83A00" w:rsidRDefault="00571A4B" w:rsidP="00571A4B">
      <w:pPr>
        <w:pStyle w:val="Toutpetit"/>
        <w:rPr>
          <w:sz w:val="8"/>
          <w:szCs w:val="8"/>
          <w:lang w:eastAsia="ar-SA"/>
        </w:rPr>
      </w:pPr>
    </w:p>
    <w:p w14:paraId="4951D47F" w14:textId="47EEB6FE" w:rsidR="00F06969" w:rsidRPr="008229CC" w:rsidRDefault="00F06969" w:rsidP="00F06969">
      <w:pPr>
        <w:pStyle w:val="Clausier"/>
        <w:rPr>
          <w:i/>
          <w:iCs/>
          <w:u w:val="single"/>
          <w:lang w:eastAsia="ar-SA"/>
        </w:rPr>
      </w:pPr>
      <w:r w:rsidRPr="008229CC">
        <w:rPr>
          <w:i/>
          <w:iCs/>
          <w:u w:val="single"/>
          <w:lang w:eastAsia="ar-SA"/>
        </w:rPr>
        <w:t>Délai de validité des offres</w:t>
      </w:r>
    </w:p>
    <w:p w14:paraId="3E73611B" w14:textId="77777777" w:rsidR="008229CC" w:rsidRPr="00135818" w:rsidRDefault="008229CC" w:rsidP="00135818">
      <w:pPr>
        <w:pStyle w:val="Toutpetit"/>
      </w:pPr>
    </w:p>
    <w:p w14:paraId="573881C5" w14:textId="558DDD65" w:rsidR="00F06969" w:rsidRDefault="00F06969" w:rsidP="008229CC">
      <w:pPr>
        <w:rPr>
          <w:lang w:eastAsia="ar-SA"/>
        </w:rPr>
      </w:pPr>
      <w:r w:rsidRPr="00F06969">
        <w:rPr>
          <w:lang w:eastAsia="ar-SA"/>
        </w:rPr>
        <w:t xml:space="preserve">L’offre n’est valable que si elle fait l’objet d’une notification au candidat dans un délai de 180 jours à compter de la date limite de réception des offres fixée par le règlement de la consultation. </w:t>
      </w:r>
    </w:p>
    <w:p w14:paraId="3676DF2A" w14:textId="77777777" w:rsidR="008229CC" w:rsidRPr="00E83A00" w:rsidRDefault="008229CC" w:rsidP="00135818">
      <w:pPr>
        <w:rPr>
          <w:sz w:val="8"/>
          <w:szCs w:val="8"/>
          <w:lang w:eastAsia="ar-SA"/>
        </w:rPr>
      </w:pPr>
    </w:p>
    <w:p w14:paraId="346BFC82" w14:textId="67E9E67E" w:rsidR="00F06969" w:rsidRDefault="00F06969" w:rsidP="008229CC">
      <w:pPr>
        <w:pStyle w:val="Clausier"/>
        <w:rPr>
          <w:i/>
          <w:iCs/>
          <w:u w:val="single"/>
          <w:lang w:eastAsia="ar-SA"/>
        </w:rPr>
      </w:pPr>
      <w:r w:rsidRPr="008229CC">
        <w:rPr>
          <w:i/>
          <w:iCs/>
          <w:u w:val="single"/>
          <w:lang w:eastAsia="ar-SA"/>
        </w:rPr>
        <w:t>Mode de règlement du marché et modalités de financement</w:t>
      </w:r>
    </w:p>
    <w:p w14:paraId="10218366" w14:textId="77777777" w:rsidR="008229CC" w:rsidRPr="00135818" w:rsidRDefault="008229CC" w:rsidP="00135818">
      <w:pPr>
        <w:pStyle w:val="Toutpetit"/>
      </w:pPr>
    </w:p>
    <w:p w14:paraId="1D4D3412" w14:textId="35D349CA" w:rsidR="008229CC" w:rsidRDefault="008229CC" w:rsidP="008229CC">
      <w:pPr>
        <w:rPr>
          <w:lang w:eastAsia="ar-SA"/>
        </w:rPr>
      </w:pPr>
      <w:r w:rsidRPr="008229CC">
        <w:rPr>
          <w:lang w:eastAsia="ar-SA"/>
        </w:rPr>
        <w:t>L</w:t>
      </w:r>
      <w:r w:rsidR="00F06969" w:rsidRPr="008229CC">
        <w:rPr>
          <w:lang w:eastAsia="ar-SA"/>
        </w:rPr>
        <w:t>e projet sera financé sur les fonds propres de l’acheteur.</w:t>
      </w:r>
    </w:p>
    <w:p w14:paraId="18876058" w14:textId="77777777" w:rsidR="008229CC" w:rsidRPr="00E83A00" w:rsidRDefault="008229CC" w:rsidP="00135818">
      <w:pPr>
        <w:rPr>
          <w:sz w:val="12"/>
          <w:szCs w:val="12"/>
          <w:lang w:eastAsia="ar-SA"/>
        </w:rPr>
      </w:pPr>
    </w:p>
    <w:p w14:paraId="0E3766F9" w14:textId="77777777" w:rsidR="00571A4B" w:rsidRPr="00571A4B" w:rsidRDefault="00571A4B" w:rsidP="008229CC">
      <w:pPr>
        <w:rPr>
          <w:sz w:val="14"/>
          <w:szCs w:val="14"/>
          <w:lang w:eastAsia="ar-SA"/>
        </w:rPr>
      </w:pPr>
    </w:p>
    <w:p w14:paraId="2FFDC3EE" w14:textId="77777777" w:rsidR="008229CC" w:rsidRDefault="008229CC" w:rsidP="008229CC">
      <w:pPr>
        <w:pStyle w:val="Titre1"/>
        <w:numPr>
          <w:ilvl w:val="0"/>
          <w:numId w:val="0"/>
        </w:numPr>
        <w:rPr>
          <w:lang w:eastAsia="ar-SA"/>
        </w:rPr>
      </w:pPr>
    </w:p>
    <w:p w14:paraId="630D8554" w14:textId="20F56AF6" w:rsidR="008229CC" w:rsidRDefault="008229CC" w:rsidP="008229CC">
      <w:pPr>
        <w:pStyle w:val="Titre1"/>
        <w:rPr>
          <w:lang w:eastAsia="ar-SA"/>
        </w:rPr>
      </w:pPr>
      <w:r>
        <w:rPr>
          <w:lang w:eastAsia="ar-SA"/>
        </w:rPr>
        <w:t> </w:t>
      </w:r>
      <w:bookmarkStart w:id="12" w:name="_Toc195276152"/>
      <w:bookmarkStart w:id="13" w:name="_Toc195276174"/>
      <w:r>
        <w:rPr>
          <w:lang w:eastAsia="ar-SA"/>
        </w:rPr>
        <w:t>DOssier de consultation</w:t>
      </w:r>
      <w:bookmarkEnd w:id="12"/>
      <w:bookmarkEnd w:id="13"/>
    </w:p>
    <w:p w14:paraId="358FF430" w14:textId="77777777" w:rsidR="008229CC" w:rsidRDefault="008229CC" w:rsidP="008229CC">
      <w:pPr>
        <w:pStyle w:val="Titre1"/>
        <w:numPr>
          <w:ilvl w:val="0"/>
          <w:numId w:val="0"/>
        </w:numPr>
        <w:rPr>
          <w:lang w:eastAsia="ar-SA"/>
        </w:rPr>
      </w:pPr>
    </w:p>
    <w:p w14:paraId="0B001763" w14:textId="77777777" w:rsidR="008229CC" w:rsidRDefault="008229CC" w:rsidP="00135818">
      <w:pPr>
        <w:rPr>
          <w:lang w:eastAsia="ar-SA"/>
        </w:rPr>
      </w:pPr>
    </w:p>
    <w:p w14:paraId="65BE4906" w14:textId="6F67E959" w:rsidR="008229CC" w:rsidRDefault="008229CC" w:rsidP="00135818">
      <w:pPr>
        <w:rPr>
          <w:lang w:eastAsia="ar-SA"/>
        </w:rPr>
      </w:pPr>
      <w:r w:rsidRPr="008229CC">
        <w:rPr>
          <w:lang w:eastAsia="ar-SA"/>
        </w:rPr>
        <w:t>En application des articles L 2132-1 et suivants du Code de la commande publique, les soumissionnaires devront télécharger le Dossier de Consultation des Entreprises (D.C.E.) dans son intégralité via le site :</w:t>
      </w:r>
    </w:p>
    <w:p w14:paraId="6339C6B4" w14:textId="77777777" w:rsidR="008229CC" w:rsidRDefault="008229CC" w:rsidP="008229CC">
      <w:pPr>
        <w:pStyle w:val="Toutpetit"/>
        <w:rPr>
          <w:lang w:eastAsia="ar-SA"/>
        </w:rPr>
      </w:pPr>
    </w:p>
    <w:p w14:paraId="0A329726" w14:textId="51DD4C45" w:rsidR="00677776" w:rsidRPr="00677776" w:rsidRDefault="004968D0" w:rsidP="00677776">
      <w:pPr>
        <w:pStyle w:val="Toutpetit"/>
        <w:jc w:val="center"/>
        <w:rPr>
          <w:sz w:val="22"/>
          <w:szCs w:val="22"/>
        </w:rPr>
      </w:pPr>
      <w:hyperlink r:id="rId10" w:history="1">
        <w:r w:rsidR="00677776" w:rsidRPr="006234FB">
          <w:rPr>
            <w:rStyle w:val="Lienhypertexte"/>
            <w:sz w:val="22"/>
            <w:szCs w:val="22"/>
          </w:rPr>
          <w:t>https://demat-ampa.fr</w:t>
        </w:r>
      </w:hyperlink>
    </w:p>
    <w:p w14:paraId="30AF0264" w14:textId="67264E1B" w:rsidR="008229CC" w:rsidRPr="00611840" w:rsidRDefault="008229CC" w:rsidP="008229CC">
      <w:pPr>
        <w:rPr>
          <w:color w:val="000000" w:themeColor="text1"/>
          <w:lang w:eastAsia="ar-SA"/>
        </w:rPr>
      </w:pPr>
      <w:bookmarkStart w:id="14" w:name="_Hlk69040575"/>
      <w:r w:rsidRPr="00611840">
        <w:rPr>
          <w:b/>
          <w:bCs/>
          <w:color w:val="000000" w:themeColor="text1"/>
          <w:u w:val="single"/>
          <w:lang w:eastAsia="ar-SA"/>
        </w:rPr>
        <w:t>IMPORTANT :</w:t>
      </w:r>
      <w:r w:rsidRPr="00611840">
        <w:rPr>
          <w:b/>
          <w:bCs/>
          <w:color w:val="000000" w:themeColor="text1"/>
          <w:lang w:eastAsia="ar-SA"/>
        </w:rPr>
        <w:t xml:space="preserve"> Les éléments techniques relatifs au lot </w:t>
      </w:r>
      <w:r w:rsidR="00571A4B" w:rsidRPr="00611840">
        <w:rPr>
          <w:b/>
          <w:bCs/>
          <w:color w:val="000000" w:themeColor="text1"/>
          <w:lang w:eastAsia="ar-SA"/>
        </w:rPr>
        <w:t>n°</w:t>
      </w:r>
      <w:r w:rsidR="00EC3D1E">
        <w:rPr>
          <w:b/>
          <w:bCs/>
          <w:color w:val="000000" w:themeColor="text1"/>
          <w:lang w:eastAsia="ar-SA"/>
        </w:rPr>
        <w:t>7 CYBER-RISQUES</w:t>
      </w:r>
      <w:r w:rsidRPr="00611840">
        <w:rPr>
          <w:b/>
          <w:bCs/>
          <w:color w:val="000000" w:themeColor="text1"/>
          <w:lang w:eastAsia="ar-SA"/>
        </w:rPr>
        <w:t xml:space="preserve"> seront adressés sur demande écrite du candidat à formuler auprès de l’acheteur </w:t>
      </w:r>
      <w:r w:rsidRPr="00611840">
        <w:rPr>
          <w:bCs/>
          <w:color w:val="000000" w:themeColor="text1"/>
          <w:lang w:eastAsia="ar-SA"/>
        </w:rPr>
        <w:t>(modalités définies à l’article 8 et formulaire de demande en annexe</w:t>
      </w:r>
      <w:r w:rsidR="00EC3D1E">
        <w:rPr>
          <w:bCs/>
          <w:color w:val="000000" w:themeColor="text1"/>
          <w:lang w:eastAsia="ar-SA"/>
        </w:rPr>
        <w:t xml:space="preserve"> n°4</w:t>
      </w:r>
      <w:r w:rsidRPr="00611840">
        <w:rPr>
          <w:bCs/>
          <w:color w:val="000000" w:themeColor="text1"/>
          <w:lang w:eastAsia="ar-SA"/>
        </w:rPr>
        <w:t>)</w:t>
      </w:r>
      <w:r w:rsidRPr="00611840">
        <w:rPr>
          <w:b/>
          <w:bCs/>
          <w:color w:val="000000" w:themeColor="text1"/>
          <w:lang w:eastAsia="ar-SA"/>
        </w:rPr>
        <w:t xml:space="preserve"> après identification du demandeur et engagement de sa part quant à la confidentialité des informations y figurant.</w:t>
      </w:r>
      <w:bookmarkEnd w:id="14"/>
    </w:p>
    <w:p w14:paraId="7DDA2133" w14:textId="278E9706" w:rsidR="008229CC" w:rsidRPr="008229CC" w:rsidRDefault="008229CC" w:rsidP="00135818">
      <w:pPr>
        <w:rPr>
          <w:lang w:eastAsia="ar-SA"/>
        </w:rPr>
      </w:pPr>
      <w:r w:rsidRPr="008229CC">
        <w:rPr>
          <w:lang w:eastAsia="ar-SA"/>
        </w:rPr>
        <w:t>Lors du téléchargement du dossier de consultation, il est vivement conseillé aux candidats de renseigner le nom de l’organisme, le nom de la personne physique téléchargeant les documents et une adresse électronique permettant de façon certaine une correspondance électronique, afin qu'ils puissent bénéficier de toutes les informations complémentaires diffusées lors du déroulement de la présente consultation, en particulier les éventuelles précisions ou un report de délais.</w:t>
      </w:r>
    </w:p>
    <w:p w14:paraId="7C566C9B" w14:textId="24449926" w:rsidR="008229CC" w:rsidRDefault="008229CC" w:rsidP="008229CC">
      <w:pPr>
        <w:rPr>
          <w:bCs/>
          <w:lang w:eastAsia="ar-SA"/>
        </w:rPr>
      </w:pPr>
      <w:r w:rsidRPr="008229CC">
        <w:rPr>
          <w:bCs/>
          <w:lang w:eastAsia="ar-SA"/>
        </w:rPr>
        <w:t>Les candidats ne pourront porter aucune réclamation s’ils ne bénéficient pas de toutes les informations complémentaires diffusées par la plateforme de dématérialisation en raison d’une absence d’identification, d’une erreur qu’ils auraient fait dans la saisie de leur adresse électronique, en cas de suppression desdites adresses électroniques, ou s’ils n’ont consulté leurs messages en temps et en heure.</w:t>
      </w:r>
    </w:p>
    <w:p w14:paraId="72FF9D88" w14:textId="77777777" w:rsidR="008229CC" w:rsidRPr="008229CC" w:rsidRDefault="008229CC" w:rsidP="008229CC">
      <w:pPr>
        <w:pStyle w:val="Toutpetit"/>
        <w:rPr>
          <w:lang w:eastAsia="ar-SA"/>
        </w:rPr>
      </w:pPr>
    </w:p>
    <w:p w14:paraId="1A91668E" w14:textId="77777777" w:rsidR="008229CC" w:rsidRPr="008229CC" w:rsidRDefault="008229CC" w:rsidP="008229CC">
      <w:pPr>
        <w:rPr>
          <w:iCs/>
          <w:lang w:eastAsia="ar-SA"/>
        </w:rPr>
      </w:pPr>
      <w:r w:rsidRPr="008229CC">
        <w:rPr>
          <w:iCs/>
          <w:lang w:eastAsia="ar-SA"/>
        </w:rPr>
        <w:t>Le dossier de consultation comprendra les pièces suivantes :</w:t>
      </w:r>
    </w:p>
    <w:p w14:paraId="57180CF5" w14:textId="77777777" w:rsidR="008229CC" w:rsidRPr="008229CC" w:rsidRDefault="008229CC" w:rsidP="00135818">
      <w:pPr>
        <w:pStyle w:val="Tiret"/>
        <w:rPr>
          <w:lang w:eastAsia="ar-SA"/>
        </w:rPr>
      </w:pPr>
      <w:r w:rsidRPr="008229CC">
        <w:rPr>
          <w:lang w:eastAsia="ar-SA"/>
        </w:rPr>
        <w:t>Le présent règlement de la consultation (R.C.) ;</w:t>
      </w:r>
    </w:p>
    <w:p w14:paraId="50B5F5C2" w14:textId="77777777" w:rsidR="008229CC" w:rsidRPr="008229CC" w:rsidRDefault="008229CC" w:rsidP="00135818">
      <w:pPr>
        <w:pStyle w:val="Tiret"/>
        <w:rPr>
          <w:lang w:eastAsia="ar-SA"/>
        </w:rPr>
      </w:pPr>
      <w:r w:rsidRPr="008229CC">
        <w:rPr>
          <w:lang w:eastAsia="ar-SA"/>
        </w:rPr>
        <w:t>L’acte d’engagement (A.E.) ;</w:t>
      </w:r>
    </w:p>
    <w:p w14:paraId="6FA1FCC0" w14:textId="0C3F4357" w:rsidR="008229CC" w:rsidRPr="008229CC" w:rsidRDefault="008229CC" w:rsidP="00135818">
      <w:pPr>
        <w:pStyle w:val="Tiret"/>
        <w:rPr>
          <w:lang w:eastAsia="ar-SA"/>
        </w:rPr>
      </w:pPr>
      <w:r w:rsidRPr="008229CC">
        <w:rPr>
          <w:lang w:eastAsia="ar-SA"/>
        </w:rPr>
        <w:t>Les fiches de gestion, de tarification, de réserves</w:t>
      </w:r>
      <w:r w:rsidR="00A84782">
        <w:rPr>
          <w:lang w:eastAsia="ar-SA"/>
        </w:rPr>
        <w:t>, de présentation de l’offre</w:t>
      </w:r>
      <w:r w:rsidRPr="008229CC">
        <w:rPr>
          <w:lang w:eastAsia="ar-SA"/>
        </w:rPr>
        <w:t> ;</w:t>
      </w:r>
    </w:p>
    <w:p w14:paraId="346A3375" w14:textId="77777777" w:rsidR="008229CC" w:rsidRDefault="008229CC" w:rsidP="00135818">
      <w:pPr>
        <w:pStyle w:val="Tiret"/>
        <w:rPr>
          <w:lang w:eastAsia="ar-SA"/>
        </w:rPr>
      </w:pPr>
      <w:r w:rsidRPr="008229CC">
        <w:rPr>
          <w:lang w:eastAsia="ar-SA"/>
        </w:rPr>
        <w:t>Le cahier des clauses particulières (C.C.P.) et ses annexes (sinistralité / éléments techniques…) ;</w:t>
      </w:r>
    </w:p>
    <w:p w14:paraId="09EC7B4C" w14:textId="77777777" w:rsidR="008229CC" w:rsidRDefault="008229CC" w:rsidP="008229CC">
      <w:pPr>
        <w:pStyle w:val="Toutpetit"/>
        <w:rPr>
          <w:lang w:eastAsia="ar-SA"/>
        </w:rPr>
      </w:pPr>
    </w:p>
    <w:p w14:paraId="47D04DA6" w14:textId="1D3FB385" w:rsidR="008229CC" w:rsidRDefault="008229CC" w:rsidP="008229CC">
      <w:pPr>
        <w:pStyle w:val="Paragrapheengris"/>
        <w:rPr>
          <w:lang w:eastAsia="ar-SA"/>
        </w:rPr>
      </w:pPr>
      <w:r w:rsidRPr="008229CC">
        <w:rPr>
          <w:u w:val="single"/>
          <w:lang w:eastAsia="ar-SA"/>
        </w:rPr>
        <w:t>Modification du dossier de consultation :</w:t>
      </w:r>
      <w:r w:rsidRPr="008229CC">
        <w:rPr>
          <w:lang w:eastAsia="ar-SA"/>
        </w:rPr>
        <w:t xml:space="preserve"> L’acheteur se réserve le droit d'apporter au plus tard 7 jours avant la date limite fixée pour la remise des offres, des modifications de détail au dossier de consultation. Les candidats devront alors répondre sur la base du dossier modifié sans pouvoir élever aucune réclamation à ce sujet. Si, pendant l'étude du dossier par les candidats, la date limite fixée pour la remise des offres est reportée, la disposition précédente est applicable en fonction de cette nouvelle date.</w:t>
      </w:r>
    </w:p>
    <w:p w14:paraId="51CCEDC0" w14:textId="47F6E286" w:rsidR="00E83A00" w:rsidRDefault="00E83A00">
      <w:pPr>
        <w:keepLines w:val="0"/>
        <w:jc w:val="left"/>
        <w:rPr>
          <w:lang w:eastAsia="ar-SA"/>
        </w:rPr>
      </w:pPr>
      <w:r>
        <w:rPr>
          <w:lang w:eastAsia="ar-SA"/>
        </w:rPr>
        <w:br w:type="page"/>
      </w:r>
    </w:p>
    <w:p w14:paraId="573C0EAE" w14:textId="77777777" w:rsidR="00BA7616" w:rsidRDefault="00BA7616">
      <w:pPr>
        <w:keepLines w:val="0"/>
        <w:jc w:val="left"/>
        <w:rPr>
          <w:lang w:eastAsia="ar-SA"/>
        </w:rPr>
      </w:pPr>
    </w:p>
    <w:p w14:paraId="64DA150A" w14:textId="77777777" w:rsidR="008229CC" w:rsidRDefault="008229CC" w:rsidP="008229CC">
      <w:pPr>
        <w:pStyle w:val="Titre1"/>
        <w:numPr>
          <w:ilvl w:val="0"/>
          <w:numId w:val="0"/>
        </w:numPr>
        <w:rPr>
          <w:lang w:eastAsia="ar-SA"/>
        </w:rPr>
      </w:pPr>
    </w:p>
    <w:p w14:paraId="32C1BE61" w14:textId="0E01DE63" w:rsidR="008229CC" w:rsidRDefault="008229CC" w:rsidP="008229CC">
      <w:pPr>
        <w:pStyle w:val="Titre1"/>
        <w:rPr>
          <w:lang w:eastAsia="ar-SA"/>
        </w:rPr>
      </w:pPr>
      <w:bookmarkStart w:id="15" w:name="_Toc195276153"/>
      <w:bookmarkStart w:id="16" w:name="_Toc195276175"/>
      <w:r>
        <w:rPr>
          <w:lang w:eastAsia="ar-SA"/>
        </w:rPr>
        <w:t>Presentation des candidats et des offres</w:t>
      </w:r>
      <w:bookmarkEnd w:id="15"/>
      <w:bookmarkEnd w:id="16"/>
    </w:p>
    <w:p w14:paraId="27BD5119" w14:textId="77777777" w:rsidR="008229CC" w:rsidRDefault="008229CC" w:rsidP="008229CC">
      <w:pPr>
        <w:pStyle w:val="Titre1"/>
        <w:numPr>
          <w:ilvl w:val="0"/>
          <w:numId w:val="0"/>
        </w:numPr>
        <w:rPr>
          <w:lang w:eastAsia="ar-SA"/>
        </w:rPr>
      </w:pPr>
    </w:p>
    <w:p w14:paraId="76050110" w14:textId="77777777" w:rsidR="008229CC" w:rsidRPr="00E83A00" w:rsidRDefault="008229CC" w:rsidP="008229CC">
      <w:pPr>
        <w:rPr>
          <w:sz w:val="32"/>
          <w:szCs w:val="32"/>
          <w:lang w:eastAsia="ar-SA"/>
        </w:rPr>
      </w:pPr>
    </w:p>
    <w:p w14:paraId="5E526563" w14:textId="0B600835" w:rsidR="008229CC" w:rsidRDefault="008229CC" w:rsidP="008229CC">
      <w:pPr>
        <w:rPr>
          <w:lang w:eastAsia="ar-SA"/>
        </w:rPr>
      </w:pPr>
      <w:r w:rsidRPr="008229CC">
        <w:rPr>
          <w:b/>
          <w:lang w:eastAsia="ar-SA"/>
        </w:rPr>
        <w:t>Il est demandé</w:t>
      </w:r>
      <w:r w:rsidRPr="008229CC">
        <w:rPr>
          <w:u w:val="single"/>
          <w:lang w:eastAsia="ar-SA"/>
        </w:rPr>
        <w:t xml:space="preserve"> </w:t>
      </w:r>
      <w:r w:rsidRPr="008229CC">
        <w:rPr>
          <w:b/>
          <w:u w:val="single"/>
          <w:lang w:eastAsia="ar-SA"/>
        </w:rPr>
        <w:t>les seuls éléments et documents suivants.</w:t>
      </w:r>
      <w:r w:rsidRPr="008229CC">
        <w:rPr>
          <w:b/>
          <w:lang w:eastAsia="ar-SA"/>
        </w:rPr>
        <w:t xml:space="preserve"> </w:t>
      </w:r>
      <w:r w:rsidRPr="008229CC">
        <w:rPr>
          <w:lang w:eastAsia="ar-SA"/>
        </w:rPr>
        <w:t xml:space="preserve">Ces documents seront entièrement rédigés </w:t>
      </w:r>
      <w:r w:rsidRPr="008229CC">
        <w:rPr>
          <w:b/>
          <w:bCs/>
          <w:lang w:eastAsia="ar-SA"/>
        </w:rPr>
        <w:t>en langue française</w:t>
      </w:r>
      <w:r w:rsidRPr="008229CC">
        <w:rPr>
          <w:bCs/>
          <w:lang w:eastAsia="ar-SA"/>
        </w:rPr>
        <w:t xml:space="preserve"> (ou traduction)</w:t>
      </w:r>
      <w:r w:rsidRPr="008229CC">
        <w:rPr>
          <w:b/>
          <w:bCs/>
          <w:lang w:eastAsia="ar-SA"/>
        </w:rPr>
        <w:t xml:space="preserve"> et exprimés en EUROS</w:t>
      </w:r>
      <w:r w:rsidRPr="008229CC">
        <w:rPr>
          <w:lang w:eastAsia="ar-SA"/>
        </w:rPr>
        <w:t>.</w:t>
      </w:r>
    </w:p>
    <w:p w14:paraId="4FCFE246" w14:textId="77777777" w:rsidR="008229CC" w:rsidRDefault="008229CC" w:rsidP="00654604">
      <w:pPr>
        <w:pStyle w:val="Toutpetit"/>
        <w:rPr>
          <w:lang w:eastAsia="ar-SA"/>
        </w:rPr>
      </w:pPr>
    </w:p>
    <w:tbl>
      <w:tblPr>
        <w:tblStyle w:val="Style3"/>
        <w:tblW w:w="0" w:type="auto"/>
        <w:tblLook w:val="04A0" w:firstRow="1" w:lastRow="0" w:firstColumn="1" w:lastColumn="0" w:noHBand="0" w:noVBand="1"/>
      </w:tblPr>
      <w:tblGrid>
        <w:gridCol w:w="1413"/>
        <w:gridCol w:w="9123"/>
      </w:tblGrid>
      <w:tr w:rsidR="008229CC" w14:paraId="7785262C" w14:textId="77777777" w:rsidTr="00491B1C">
        <w:trPr>
          <w:cnfStyle w:val="100000000000" w:firstRow="1" w:lastRow="0" w:firstColumn="0" w:lastColumn="0" w:oddVBand="0" w:evenVBand="0" w:oddHBand="0" w:evenHBand="0" w:firstRowFirstColumn="0" w:firstRowLastColumn="0" w:lastRowFirstColumn="0" w:lastRowLastColumn="0"/>
          <w:trHeight w:val="553"/>
        </w:trPr>
        <w:tc>
          <w:tcPr>
            <w:cnfStyle w:val="001000000000" w:firstRow="0" w:lastRow="0" w:firstColumn="1" w:lastColumn="0" w:oddVBand="0" w:evenVBand="0" w:oddHBand="0" w:evenHBand="0" w:firstRowFirstColumn="0" w:firstRowLastColumn="0" w:lastRowFirstColumn="0" w:lastRowLastColumn="0"/>
            <w:tcW w:w="10536" w:type="dxa"/>
            <w:gridSpan w:val="2"/>
          </w:tcPr>
          <w:p w14:paraId="33CA6B5A" w14:textId="7A0EC2B8" w:rsidR="008229CC" w:rsidRPr="008229CC" w:rsidRDefault="008229CC" w:rsidP="008229CC">
            <w:pPr>
              <w:spacing w:line="288" w:lineRule="auto"/>
              <w:rPr>
                <w:sz w:val="22"/>
                <w:szCs w:val="22"/>
              </w:rPr>
            </w:pPr>
            <w:r>
              <w:rPr>
                <w:b/>
                <w:szCs w:val="22"/>
              </w:rPr>
              <w:t xml:space="preserve">PIECES EXIGEES </w:t>
            </w:r>
            <w:r>
              <w:rPr>
                <w:szCs w:val="22"/>
              </w:rPr>
              <w:t>pour la CANDIDATURE :</w:t>
            </w:r>
          </w:p>
        </w:tc>
      </w:tr>
      <w:tr w:rsidR="00491B1C" w14:paraId="44A5E3BB" w14:textId="77777777" w:rsidTr="00E83A00">
        <w:trPr>
          <w:trHeight w:val="1749"/>
        </w:trPr>
        <w:tc>
          <w:tcPr>
            <w:cnfStyle w:val="001000000000" w:firstRow="0" w:lastRow="0" w:firstColumn="1" w:lastColumn="0" w:oddVBand="0" w:evenVBand="0" w:oddHBand="0" w:evenHBand="0" w:firstRowFirstColumn="0" w:firstRowLastColumn="0" w:lastRowFirstColumn="0" w:lastRowLastColumn="0"/>
            <w:tcW w:w="1413" w:type="dxa"/>
          </w:tcPr>
          <w:p w14:paraId="4A166074" w14:textId="4DD747D6" w:rsidR="00491B1C" w:rsidRDefault="00491B1C" w:rsidP="00491B1C">
            <w:pPr>
              <w:jc w:val="right"/>
              <w:rPr>
                <w:lang w:eastAsia="ar-SA"/>
              </w:rPr>
            </w:pPr>
            <w:r>
              <w:rPr>
                <w:rFonts w:cs="Arial"/>
                <w:bCs/>
                <w:i/>
              </w:rPr>
              <w:t>PIECE N°1 </w:t>
            </w:r>
            <w:r>
              <w:rPr>
                <w:rFonts w:cs="Arial"/>
                <w:bCs/>
                <w:iCs/>
              </w:rPr>
              <w:t>:</w:t>
            </w:r>
          </w:p>
        </w:tc>
        <w:tc>
          <w:tcPr>
            <w:tcW w:w="9123" w:type="dxa"/>
            <w:vAlign w:val="center"/>
          </w:tcPr>
          <w:p w14:paraId="56EBBC80" w14:textId="77777777" w:rsidR="00491B1C" w:rsidRP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iCs/>
                <w:color w:val="215868"/>
              </w:rPr>
            </w:pPr>
            <w:r w:rsidRPr="00491B1C">
              <w:rPr>
                <w:rFonts w:cs="Arial"/>
                <w:b/>
                <w:bCs/>
                <w:iCs/>
                <w:color w:val="215868"/>
              </w:rPr>
              <w:t xml:space="preserve">Le </w:t>
            </w:r>
            <w:r w:rsidRPr="00491B1C">
              <w:rPr>
                <w:rFonts w:cs="Arial"/>
                <w:b/>
                <w:bCs/>
                <w:iCs/>
                <w:color w:val="215868"/>
                <w:u w:val="single"/>
              </w:rPr>
              <w:t>formulaire D.C.1</w:t>
            </w:r>
            <w:r w:rsidRPr="00491B1C">
              <w:rPr>
                <w:rFonts w:cs="Arial"/>
                <w:b/>
                <w:bCs/>
                <w:iCs/>
                <w:color w:val="215868"/>
              </w:rPr>
              <w:t>* complété :</w:t>
            </w:r>
          </w:p>
          <w:p w14:paraId="2CAB5996" w14:textId="77777777"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sz w:val="14"/>
              </w:rPr>
            </w:pPr>
            <w:r>
              <w:rPr>
                <w:rFonts w:cs="Arial"/>
                <w:bCs/>
                <w:sz w:val="14"/>
              </w:rPr>
              <w:t xml:space="preserve">(*) – il est recommandé de compléter un formulaire DC1 commun au groupement. Toutefois la fourniture de plusieurs DC1 sera admise dès l’instant que le mode de présentation en groupement est indiqué. </w:t>
            </w:r>
          </w:p>
          <w:p w14:paraId="44989639" w14:textId="77777777"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sz w:val="16"/>
                <w:szCs w:val="20"/>
                <w:u w:val="single"/>
              </w:rPr>
            </w:pPr>
            <w:r>
              <w:rPr>
                <w:rFonts w:cs="Arial"/>
                <w:bCs/>
                <w:sz w:val="16"/>
                <w:u w:val="single"/>
              </w:rPr>
              <w:t xml:space="preserve">Rappel : </w:t>
            </w:r>
          </w:p>
          <w:p w14:paraId="2CC7F488" w14:textId="60CE62ED"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i/>
                <w:iCs/>
                <w:sz w:val="14"/>
                <w:szCs w:val="16"/>
              </w:rPr>
            </w:pPr>
            <w:r>
              <w:rPr>
                <w:rFonts w:cs="Arial"/>
                <w:bCs/>
                <w:sz w:val="16"/>
              </w:rPr>
              <w:t xml:space="preserve">- </w:t>
            </w:r>
            <w:r>
              <w:rPr>
                <w:rFonts w:cs="Arial"/>
                <w:b/>
                <w:bCs/>
                <w:sz w:val="16"/>
              </w:rPr>
              <w:t>Tous les assureurs doivent être membres du groupement</w:t>
            </w:r>
            <w:r>
              <w:rPr>
                <w:rFonts w:cs="Arial"/>
                <w:bCs/>
                <w:sz w:val="16"/>
              </w:rPr>
              <w:t xml:space="preserve"> et figurer sur le DC1</w:t>
            </w:r>
          </w:p>
          <w:p w14:paraId="577F2B1D" w14:textId="0DFCC77F" w:rsidR="00491B1C" w:rsidRDefault="00491B1C" w:rsidP="00491B1C">
            <w:pPr>
              <w:cnfStyle w:val="000000000000" w:firstRow="0" w:lastRow="0" w:firstColumn="0" w:lastColumn="0" w:oddVBand="0" w:evenVBand="0" w:oddHBand="0" w:evenHBand="0" w:firstRowFirstColumn="0" w:firstRowLastColumn="0" w:lastRowFirstColumn="0" w:lastRowLastColumn="0"/>
              <w:rPr>
                <w:lang w:eastAsia="ar-SA"/>
              </w:rPr>
            </w:pPr>
            <w:r>
              <w:rPr>
                <w:rFonts w:cs="Arial"/>
                <w:bCs/>
                <w:sz w:val="16"/>
              </w:rPr>
              <w:t xml:space="preserve">- </w:t>
            </w:r>
            <w:r>
              <w:rPr>
                <w:rFonts w:cs="Arial"/>
                <w:b/>
                <w:bCs/>
                <w:sz w:val="16"/>
              </w:rPr>
              <w:t>Un intermédiaire ne peut se présenter seul</w:t>
            </w:r>
            <w:r>
              <w:rPr>
                <w:rFonts w:cs="Arial"/>
                <w:bCs/>
                <w:sz w:val="16"/>
              </w:rPr>
              <w:t>.</w:t>
            </w:r>
          </w:p>
        </w:tc>
      </w:tr>
      <w:tr w:rsidR="00491B1C" w14:paraId="73261426" w14:textId="77777777" w:rsidTr="00516CAD">
        <w:trPr>
          <w:trHeight w:val="949"/>
        </w:trPr>
        <w:tc>
          <w:tcPr>
            <w:cnfStyle w:val="001000000000" w:firstRow="0" w:lastRow="0" w:firstColumn="1" w:lastColumn="0" w:oddVBand="0" w:evenVBand="0" w:oddHBand="0" w:evenHBand="0" w:firstRowFirstColumn="0" w:firstRowLastColumn="0" w:lastRowFirstColumn="0" w:lastRowLastColumn="0"/>
            <w:tcW w:w="1413" w:type="dxa"/>
          </w:tcPr>
          <w:p w14:paraId="2B1E61DD" w14:textId="357E0E8E" w:rsidR="00491B1C" w:rsidRDefault="00491B1C" w:rsidP="00491B1C">
            <w:pPr>
              <w:jc w:val="right"/>
              <w:rPr>
                <w:lang w:eastAsia="ar-SA"/>
              </w:rPr>
            </w:pPr>
            <w:r>
              <w:rPr>
                <w:rFonts w:cs="Arial"/>
                <w:bCs/>
                <w:i/>
              </w:rPr>
              <w:t>PIECE N°1bis </w:t>
            </w:r>
            <w:r>
              <w:rPr>
                <w:rFonts w:cs="Arial"/>
                <w:bCs/>
                <w:iCs/>
              </w:rPr>
              <w:t>:</w:t>
            </w:r>
          </w:p>
        </w:tc>
        <w:tc>
          <w:tcPr>
            <w:tcW w:w="9123" w:type="dxa"/>
            <w:vAlign w:val="center"/>
          </w:tcPr>
          <w:p w14:paraId="40013900" w14:textId="77777777" w:rsid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iCs/>
                <w:color w:val="215868"/>
              </w:rPr>
            </w:pPr>
            <w:r>
              <w:rPr>
                <w:rFonts w:cs="Arial"/>
                <w:b/>
                <w:bCs/>
                <w:iCs/>
                <w:color w:val="215868"/>
              </w:rPr>
              <w:t xml:space="preserve">Le </w:t>
            </w:r>
            <w:r>
              <w:rPr>
                <w:rFonts w:cs="Arial"/>
                <w:b/>
                <w:bCs/>
                <w:iCs/>
                <w:color w:val="215868"/>
                <w:u w:val="single"/>
              </w:rPr>
              <w:t>mandat</w:t>
            </w:r>
            <w:r>
              <w:rPr>
                <w:rFonts w:cs="Arial"/>
                <w:b/>
                <w:bCs/>
                <w:iCs/>
                <w:color w:val="215868"/>
              </w:rPr>
              <w:t xml:space="preserve"> délivré par l’organisme porteur du risque.</w:t>
            </w:r>
          </w:p>
          <w:p w14:paraId="479D2876" w14:textId="09F47F8F" w:rsidR="00491B1C" w:rsidRDefault="00491B1C" w:rsidP="00491B1C">
            <w:pPr>
              <w:cnfStyle w:val="000000000000" w:firstRow="0" w:lastRow="0" w:firstColumn="0" w:lastColumn="0" w:oddVBand="0" w:evenVBand="0" w:oddHBand="0" w:evenHBand="0" w:firstRowFirstColumn="0" w:firstRowLastColumn="0" w:lastRowFirstColumn="0" w:lastRowLastColumn="0"/>
              <w:rPr>
                <w:lang w:eastAsia="ar-SA"/>
              </w:rPr>
            </w:pPr>
            <w:r>
              <w:rPr>
                <w:rFonts w:cs="Arial"/>
                <w:bCs/>
                <w:sz w:val="16"/>
              </w:rPr>
              <w:t>Les intermédiaires courtiers doivent justifier d’une habilitation émanant de tout organisme porteur du risque (modèle joint en annexe). Cette habilitation pourra être demandée par l’acheteur de façon originale avant notification.</w:t>
            </w:r>
          </w:p>
        </w:tc>
      </w:tr>
      <w:tr w:rsidR="00491B1C" w14:paraId="2BDE6077" w14:textId="77777777" w:rsidTr="00E052D4">
        <w:trPr>
          <w:trHeight w:val="1046"/>
        </w:trPr>
        <w:tc>
          <w:tcPr>
            <w:cnfStyle w:val="001000000000" w:firstRow="0" w:lastRow="0" w:firstColumn="1" w:lastColumn="0" w:oddVBand="0" w:evenVBand="0" w:oddHBand="0" w:evenHBand="0" w:firstRowFirstColumn="0" w:firstRowLastColumn="0" w:lastRowFirstColumn="0" w:lastRowLastColumn="0"/>
            <w:tcW w:w="1413" w:type="dxa"/>
          </w:tcPr>
          <w:p w14:paraId="16DFFB7B" w14:textId="03CE3A2A" w:rsidR="00491B1C" w:rsidRDefault="00491B1C" w:rsidP="00491B1C">
            <w:pPr>
              <w:jc w:val="right"/>
              <w:rPr>
                <w:lang w:eastAsia="ar-SA"/>
              </w:rPr>
            </w:pPr>
            <w:r>
              <w:rPr>
                <w:rFonts w:cs="Arial"/>
                <w:bCs/>
                <w:i/>
              </w:rPr>
              <w:t>PIECE N°1ter </w:t>
            </w:r>
            <w:r>
              <w:rPr>
                <w:rFonts w:cs="Arial"/>
                <w:bCs/>
                <w:iCs/>
              </w:rPr>
              <w:t>:</w:t>
            </w:r>
          </w:p>
        </w:tc>
        <w:tc>
          <w:tcPr>
            <w:tcW w:w="9123" w:type="dxa"/>
            <w:vAlign w:val="center"/>
          </w:tcPr>
          <w:p w14:paraId="29BF52F6" w14:textId="25662813" w:rsidR="00491B1C" w:rsidRPr="00BA7616" w:rsidRDefault="00BA7616" w:rsidP="00BA7616">
            <w:pPr>
              <w:spacing w:line="288" w:lineRule="auto"/>
              <w:cnfStyle w:val="000000000000" w:firstRow="0" w:lastRow="0" w:firstColumn="0" w:lastColumn="0" w:oddVBand="0" w:evenVBand="0" w:oddHBand="0" w:evenHBand="0" w:firstRowFirstColumn="0" w:firstRowLastColumn="0" w:lastRowFirstColumn="0" w:lastRowLastColumn="0"/>
              <w:rPr>
                <w:rFonts w:cs="Arial"/>
                <w:iCs/>
                <w:color w:val="215868"/>
              </w:rPr>
            </w:pPr>
            <w:r>
              <w:rPr>
                <w:rFonts w:cs="Arial"/>
                <w:b/>
                <w:bCs/>
                <w:iCs/>
                <w:color w:val="215868"/>
              </w:rPr>
              <w:t>Pour chaque organisme porteur de risque, la</w:t>
            </w:r>
            <w:r w:rsidR="00491B1C">
              <w:rPr>
                <w:rFonts w:cs="Arial"/>
                <w:b/>
                <w:bCs/>
                <w:iCs/>
                <w:color w:val="215868"/>
              </w:rPr>
              <w:t xml:space="preserve"> </w:t>
            </w:r>
            <w:r w:rsidR="00491B1C">
              <w:rPr>
                <w:rFonts w:cs="Arial"/>
                <w:b/>
                <w:bCs/>
                <w:iCs/>
                <w:color w:val="215868"/>
                <w:u w:val="single"/>
              </w:rPr>
              <w:t>fiche « informations organisme porteur du risque »</w:t>
            </w:r>
            <w:r w:rsidR="00491B1C">
              <w:rPr>
                <w:rFonts w:cs="Arial"/>
                <w:b/>
                <w:bCs/>
                <w:iCs/>
                <w:color w:val="215868"/>
              </w:rPr>
              <w:t xml:space="preserve"> </w:t>
            </w:r>
            <w:r w:rsidR="00491B1C">
              <w:rPr>
                <w:rFonts w:cs="Arial"/>
                <w:iCs/>
                <w:color w:val="215868"/>
              </w:rPr>
              <w:t>en annexe du présent règlement de consultation</w:t>
            </w:r>
            <w:r>
              <w:rPr>
                <w:rFonts w:cs="Arial"/>
                <w:iCs/>
                <w:color w:val="215868"/>
              </w:rPr>
              <w:t xml:space="preserve"> ou le </w:t>
            </w:r>
            <w:r w:rsidRPr="00BA7616">
              <w:rPr>
                <w:rFonts w:cs="Arial"/>
                <w:iCs/>
                <w:color w:val="215868"/>
              </w:rPr>
              <w:t>rapport sur la solvabilité et la situation financière</w:t>
            </w:r>
            <w:r>
              <w:rPr>
                <w:rFonts w:cs="Arial"/>
                <w:iCs/>
                <w:color w:val="215868"/>
              </w:rPr>
              <w:t xml:space="preserve"> rédigé en langue française.</w:t>
            </w:r>
            <w:r w:rsidR="007F748B">
              <w:rPr>
                <w:rFonts w:cs="Arial"/>
                <w:iCs/>
                <w:color w:val="215868"/>
              </w:rPr>
              <w:t xml:space="preserve"> </w:t>
            </w:r>
          </w:p>
        </w:tc>
      </w:tr>
      <w:tr w:rsidR="00491B1C" w14:paraId="5FE14106" w14:textId="77777777" w:rsidTr="00516CAD">
        <w:trPr>
          <w:trHeight w:val="4039"/>
        </w:trPr>
        <w:tc>
          <w:tcPr>
            <w:cnfStyle w:val="001000000000" w:firstRow="0" w:lastRow="0" w:firstColumn="1" w:lastColumn="0" w:oddVBand="0" w:evenVBand="0" w:oddHBand="0" w:evenHBand="0" w:firstRowFirstColumn="0" w:firstRowLastColumn="0" w:lastRowFirstColumn="0" w:lastRowLastColumn="0"/>
            <w:tcW w:w="1413" w:type="dxa"/>
          </w:tcPr>
          <w:p w14:paraId="0D277872" w14:textId="4CA9CDF3" w:rsidR="00491B1C" w:rsidRDefault="00491B1C" w:rsidP="00491B1C">
            <w:pPr>
              <w:jc w:val="right"/>
              <w:rPr>
                <w:lang w:eastAsia="ar-SA"/>
              </w:rPr>
            </w:pPr>
            <w:r>
              <w:rPr>
                <w:rFonts w:cs="Arial"/>
                <w:bCs/>
                <w:i/>
              </w:rPr>
              <w:t>PIECE N°2 </w:t>
            </w:r>
            <w:r>
              <w:rPr>
                <w:rFonts w:cs="Arial"/>
                <w:bCs/>
                <w:iCs/>
              </w:rPr>
              <w:t>:</w:t>
            </w:r>
          </w:p>
        </w:tc>
        <w:tc>
          <w:tcPr>
            <w:tcW w:w="9123" w:type="dxa"/>
            <w:vAlign w:val="center"/>
          </w:tcPr>
          <w:p w14:paraId="294EC523" w14:textId="77777777" w:rsidR="00491B1C" w:rsidRP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iCs/>
                <w:color w:val="215868"/>
              </w:rPr>
            </w:pPr>
            <w:r w:rsidRPr="00491B1C">
              <w:rPr>
                <w:rFonts w:cs="Arial"/>
                <w:b/>
                <w:bCs/>
                <w:iCs/>
                <w:color w:val="215868"/>
              </w:rPr>
              <w:t xml:space="preserve">Le </w:t>
            </w:r>
            <w:r w:rsidRPr="00491B1C">
              <w:rPr>
                <w:rFonts w:cs="Arial"/>
                <w:b/>
                <w:bCs/>
                <w:iCs/>
                <w:color w:val="215868"/>
                <w:u w:val="single"/>
              </w:rPr>
              <w:t>formulaire D.C.2</w:t>
            </w:r>
            <w:r w:rsidRPr="00491B1C">
              <w:rPr>
                <w:rFonts w:cs="Arial"/>
                <w:b/>
                <w:bCs/>
                <w:iCs/>
                <w:color w:val="215868"/>
              </w:rPr>
              <w:t xml:space="preserve"> complété fourni par :</w:t>
            </w:r>
          </w:p>
          <w:p w14:paraId="4DED8BBB" w14:textId="77777777" w:rsid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iCs/>
                <w:color w:val="501549" w:themeColor="accent5" w:themeShade="80"/>
              </w:rPr>
            </w:pPr>
            <w:r>
              <w:rPr>
                <w:rFonts w:cs="Arial"/>
                <w:bCs/>
                <w:sz w:val="16"/>
              </w:rPr>
              <w:t xml:space="preserve">    - chaque organisme porteur du risque ;</w:t>
            </w:r>
          </w:p>
          <w:p w14:paraId="2D1671BB" w14:textId="77777777" w:rsidR="00491B1C" w:rsidRDefault="00491B1C" w:rsidP="00491B1C">
            <w:pPr>
              <w:spacing w:after="60" w:line="288" w:lineRule="auto"/>
              <w:ind w:left="142" w:right="141"/>
              <w:cnfStyle w:val="000000000000" w:firstRow="0" w:lastRow="0" w:firstColumn="0" w:lastColumn="0" w:oddVBand="0" w:evenVBand="0" w:oddHBand="0" w:evenHBand="0" w:firstRowFirstColumn="0" w:firstRowLastColumn="0" w:lastRowFirstColumn="0" w:lastRowLastColumn="0"/>
              <w:rPr>
                <w:rFonts w:cs="Arial"/>
                <w:bCs/>
                <w:sz w:val="16"/>
              </w:rPr>
            </w:pPr>
            <w:r>
              <w:rPr>
                <w:rFonts w:cs="Arial"/>
                <w:bCs/>
                <w:sz w:val="16"/>
              </w:rPr>
              <w:t xml:space="preserve"> - tout intermédiaire d’assurance ou gestionnaire membre ou non du groupement. </w:t>
            </w:r>
          </w:p>
          <w:p w14:paraId="5115E2E2" w14:textId="77777777"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sz w:val="4"/>
                <w:szCs w:val="6"/>
              </w:rPr>
            </w:pPr>
          </w:p>
          <w:p w14:paraId="4FADCAAC" w14:textId="77777777"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sz w:val="16"/>
                <w:u w:val="single"/>
              </w:rPr>
            </w:pPr>
            <w:r>
              <w:rPr>
                <w:rFonts w:cs="Arial"/>
                <w:bCs/>
                <w:u w:val="single"/>
              </w:rPr>
              <w:t>Tout opérateur y justifiera de sa capacité professionnelle, technique et financière au moyen des documents suivants :</w:t>
            </w:r>
          </w:p>
          <w:p w14:paraId="594508C4" w14:textId="77777777" w:rsidR="00491B1C" w:rsidRDefault="00491B1C" w:rsidP="00491B1C">
            <w:pPr>
              <w:spacing w:after="60" w:line="288" w:lineRule="auto"/>
              <w:ind w:left="142" w:right="141"/>
              <w:cnfStyle w:val="000000000000" w:firstRow="0" w:lastRow="0" w:firstColumn="0" w:lastColumn="0" w:oddVBand="0" w:evenVBand="0" w:oddHBand="0" w:evenHBand="0" w:firstRowFirstColumn="0" w:firstRowLastColumn="0" w:lastRowFirstColumn="0" w:lastRowLastColumn="0"/>
              <w:rPr>
                <w:rFonts w:cs="Arial"/>
                <w:bCs/>
              </w:rPr>
            </w:pPr>
            <w:r>
              <w:rPr>
                <w:rFonts w:cs="Arial"/>
                <w:b/>
                <w:bCs/>
              </w:rPr>
              <w:t xml:space="preserve">1 - </w:t>
            </w:r>
            <w:r>
              <w:rPr>
                <w:rFonts w:cs="Arial"/>
                <w:bCs/>
              </w:rPr>
              <w:t xml:space="preserve">déclaration du </w:t>
            </w:r>
            <w:r>
              <w:rPr>
                <w:rFonts w:cs="Arial"/>
                <w:b/>
                <w:bCs/>
              </w:rPr>
              <w:t>chiffre d'affaires global</w:t>
            </w:r>
            <w:r>
              <w:rPr>
                <w:rFonts w:cs="Arial"/>
                <w:bCs/>
              </w:rPr>
              <w:t xml:space="preserve"> réalisé au cours du dernier exercice disponible </w:t>
            </w:r>
            <w:r>
              <w:rPr>
                <w:rFonts w:cs="Arial"/>
                <w:bCs/>
                <w:i/>
                <w:sz w:val="16"/>
              </w:rPr>
              <w:t>(remplir rubrique F.1 du DC2)</w:t>
            </w:r>
            <w:r>
              <w:rPr>
                <w:rFonts w:cs="Arial"/>
                <w:bCs/>
              </w:rPr>
              <w:t xml:space="preserve"> ;</w:t>
            </w:r>
          </w:p>
          <w:p w14:paraId="486E30B4" w14:textId="77777777" w:rsidR="00491B1C" w:rsidRDefault="00491B1C" w:rsidP="00491B1C">
            <w:pPr>
              <w:spacing w:after="60" w:line="288" w:lineRule="auto"/>
              <w:ind w:left="142" w:right="141"/>
              <w:cnfStyle w:val="000000000000" w:firstRow="0" w:lastRow="0" w:firstColumn="0" w:lastColumn="0" w:oddVBand="0" w:evenVBand="0" w:oddHBand="0" w:evenHBand="0" w:firstRowFirstColumn="0" w:firstRowLastColumn="0" w:lastRowFirstColumn="0" w:lastRowLastColumn="0"/>
              <w:rPr>
                <w:rFonts w:cs="Arial"/>
                <w:b/>
                <w:bCs/>
              </w:rPr>
            </w:pPr>
            <w:r>
              <w:rPr>
                <w:rFonts w:cs="Arial"/>
                <w:b/>
                <w:bCs/>
              </w:rPr>
              <w:t xml:space="preserve">2 – </w:t>
            </w:r>
            <w:r>
              <w:rPr>
                <w:rFonts w:cs="Arial"/>
                <w:bCs/>
              </w:rPr>
              <w:t>La justification de</w:t>
            </w:r>
            <w:r>
              <w:rPr>
                <w:rFonts w:cs="Arial"/>
                <w:b/>
                <w:bCs/>
              </w:rPr>
              <w:t xml:space="preserve"> l’agrément </w:t>
            </w:r>
            <w:r>
              <w:rPr>
                <w:rFonts w:cs="Arial"/>
                <w:bCs/>
              </w:rPr>
              <w:t xml:space="preserve">(organisme porteur du risque </w:t>
            </w:r>
            <w:r>
              <w:rPr>
                <w:rFonts w:cs="Arial"/>
                <w:bCs/>
                <w:i/>
                <w:sz w:val="16"/>
              </w:rPr>
              <w:t>– indiquer le lien de téléchargement rubrique E.3 du DC2</w:t>
            </w:r>
            <w:r>
              <w:rPr>
                <w:rFonts w:cs="Arial"/>
                <w:bCs/>
              </w:rPr>
              <w:t>)</w:t>
            </w:r>
            <w:r>
              <w:rPr>
                <w:rFonts w:cs="Arial"/>
                <w:b/>
                <w:bCs/>
              </w:rPr>
              <w:t xml:space="preserve"> </w:t>
            </w:r>
            <w:r>
              <w:rPr>
                <w:rFonts w:cs="Arial"/>
                <w:bCs/>
              </w:rPr>
              <w:t>et</w:t>
            </w:r>
            <w:r>
              <w:rPr>
                <w:rFonts w:cs="Arial"/>
                <w:b/>
                <w:bCs/>
              </w:rPr>
              <w:t xml:space="preserve"> l’enregistrement ORIAS </w:t>
            </w:r>
            <w:r>
              <w:rPr>
                <w:rFonts w:cs="Arial"/>
                <w:bCs/>
              </w:rPr>
              <w:t xml:space="preserve">(intermédiaire </w:t>
            </w:r>
            <w:r>
              <w:rPr>
                <w:rFonts w:cs="Arial"/>
                <w:bCs/>
                <w:i/>
                <w:sz w:val="16"/>
              </w:rPr>
              <w:t>– indiquer n° ORIAS rubrique E.1 du DC2</w:t>
            </w:r>
            <w:r>
              <w:rPr>
                <w:rFonts w:cs="Arial"/>
                <w:bCs/>
              </w:rPr>
              <w:t>)</w:t>
            </w:r>
            <w:r>
              <w:rPr>
                <w:rFonts w:cs="Arial"/>
                <w:b/>
                <w:bCs/>
              </w:rPr>
              <w:t xml:space="preserve"> </w:t>
            </w:r>
          </w:p>
          <w:p w14:paraId="464F39A4" w14:textId="77777777" w:rsidR="00491B1C" w:rsidRDefault="00491B1C" w:rsidP="00491B1C">
            <w:pPr>
              <w:spacing w:after="60" w:line="288" w:lineRule="auto"/>
              <w:ind w:left="142" w:right="141"/>
              <w:cnfStyle w:val="000000000000" w:firstRow="0" w:lastRow="0" w:firstColumn="0" w:lastColumn="0" w:oddVBand="0" w:evenVBand="0" w:oddHBand="0" w:evenHBand="0" w:firstRowFirstColumn="0" w:firstRowLastColumn="0" w:lastRowFirstColumn="0" w:lastRowLastColumn="0"/>
              <w:rPr>
                <w:rFonts w:cs="Arial"/>
                <w:bCs/>
                <w:sz w:val="4"/>
                <w:szCs w:val="6"/>
              </w:rPr>
            </w:pPr>
          </w:p>
          <w:p w14:paraId="686310A8" w14:textId="77777777"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sz w:val="16"/>
              </w:rPr>
            </w:pPr>
            <w:r>
              <w:rPr>
                <w:rFonts w:cs="Arial"/>
                <w:bCs/>
                <w:sz w:val="16"/>
              </w:rPr>
              <w:t xml:space="preserve">Pour justifier des capacités professionnelles, techniques et financières d’autres opérateurs économiques sur lesquels il s’appuie, le candidat produit les mêmes documents concernant cet opérateur économique que ceux qui lui sont exigés par le pouvoir adjudicateur (à l’exception du DC1). En outre, pour justifier qu’il dispose des capacités de cet opérateur économique pour l’exécution des prestations, le candidat produit un engagement écrit de l’opérateur économique. </w:t>
            </w:r>
          </w:p>
          <w:p w14:paraId="3E445E45" w14:textId="3B82F332" w:rsidR="00491B1C" w:rsidRDefault="00491B1C" w:rsidP="00491B1C">
            <w:pPr>
              <w:cnfStyle w:val="000000000000" w:firstRow="0" w:lastRow="0" w:firstColumn="0" w:lastColumn="0" w:oddVBand="0" w:evenVBand="0" w:oddHBand="0" w:evenHBand="0" w:firstRowFirstColumn="0" w:firstRowLastColumn="0" w:lastRowFirstColumn="0" w:lastRowLastColumn="0"/>
              <w:rPr>
                <w:lang w:eastAsia="ar-SA"/>
              </w:rPr>
            </w:pPr>
            <w:r>
              <w:rPr>
                <w:rFonts w:cs="Arial"/>
                <w:bCs/>
                <w:sz w:val="16"/>
              </w:rPr>
              <w:t>En cas de groupement, l’appréciation des capacités professionnelles, techniques et financières est globale.</w:t>
            </w:r>
          </w:p>
        </w:tc>
      </w:tr>
      <w:tr w:rsidR="008229CC" w14:paraId="0CC87A2E" w14:textId="77777777" w:rsidTr="00E052D4">
        <w:trPr>
          <w:trHeight w:val="2112"/>
        </w:trPr>
        <w:tc>
          <w:tcPr>
            <w:cnfStyle w:val="001000000000" w:firstRow="0" w:lastRow="0" w:firstColumn="1" w:lastColumn="0" w:oddVBand="0" w:evenVBand="0" w:oddHBand="0" w:evenHBand="0" w:firstRowFirstColumn="0" w:firstRowLastColumn="0" w:lastRowFirstColumn="0" w:lastRowLastColumn="0"/>
            <w:tcW w:w="10536" w:type="dxa"/>
            <w:gridSpan w:val="2"/>
            <w:shd w:val="clear" w:color="auto" w:fill="auto"/>
          </w:tcPr>
          <w:p w14:paraId="501A8865" w14:textId="77777777" w:rsidR="00DB181D" w:rsidRPr="00491B1C" w:rsidRDefault="00DB181D" w:rsidP="00DB181D">
            <w:pPr>
              <w:keepLines w:val="0"/>
              <w:spacing w:after="60" w:line="288" w:lineRule="auto"/>
              <w:rPr>
                <w:rFonts w:eastAsia="Times New Roman" w:cs="Arial"/>
                <w:b/>
                <w:bCs/>
                <w:color w:val="31849B"/>
                <w:kern w:val="0"/>
                <w:u w:val="single"/>
                <w:lang w:eastAsia="fr-FR"/>
                <w14:ligatures w14:val="none"/>
              </w:rPr>
            </w:pPr>
            <w:r w:rsidRPr="00491B1C">
              <w:rPr>
                <w:rFonts w:eastAsia="Times New Roman" w:cs="Arial"/>
                <w:b/>
                <w:bCs/>
                <w:color w:val="31849B"/>
                <w:kern w:val="0"/>
                <w:u w:val="single"/>
                <w:lang w:eastAsia="fr-FR"/>
                <w14:ligatures w14:val="none"/>
              </w:rPr>
              <w:t>DOCUMENT UNIQUE DE MARCHE EUROPEEN (DUME) :</w:t>
            </w:r>
          </w:p>
          <w:p w14:paraId="24EF764A" w14:textId="77777777" w:rsidR="00DB181D" w:rsidRPr="00491B1C" w:rsidRDefault="00DB181D" w:rsidP="00DB181D">
            <w:pPr>
              <w:keepLines w:val="0"/>
              <w:spacing w:after="60" w:line="288" w:lineRule="auto"/>
              <w:rPr>
                <w:rFonts w:eastAsia="Times New Roman" w:cs="Arial"/>
                <w:color w:val="auto"/>
                <w:kern w:val="0"/>
                <w:lang w:eastAsia="fr-FR"/>
                <w14:ligatures w14:val="none"/>
              </w:rPr>
            </w:pPr>
            <w:r w:rsidRPr="00491B1C">
              <w:rPr>
                <w:rFonts w:eastAsia="Times New Roman" w:cs="Arial"/>
                <w:bCs/>
                <w:color w:val="auto"/>
                <w:kern w:val="0"/>
                <w:lang w:eastAsia="fr-FR"/>
                <w14:ligatures w14:val="none"/>
              </w:rPr>
              <w:t>Le candidat peut présenter sa candidature sous la forme d’un document unique de marché européen (DUME) établi conformément au modèle fixé par le règlement de la Commission européenne établissant le formulaire type pour le DUME susvisé, en lieu et place des documents mentionnés à l’article R. 2143-3 du Code de la commande publique.</w:t>
            </w:r>
          </w:p>
          <w:p w14:paraId="1199C86E" w14:textId="77777777" w:rsidR="00DB181D" w:rsidRPr="00491B1C" w:rsidRDefault="00DB181D" w:rsidP="00DB181D">
            <w:pPr>
              <w:keepLines w:val="0"/>
              <w:spacing w:after="60" w:line="288" w:lineRule="auto"/>
              <w:rPr>
                <w:rFonts w:eastAsia="Times New Roman" w:cs="Arial"/>
                <w:color w:val="auto"/>
                <w:kern w:val="0"/>
                <w:lang w:eastAsia="fr-FR"/>
                <w14:ligatures w14:val="none"/>
              </w:rPr>
            </w:pPr>
            <w:r w:rsidRPr="00491B1C">
              <w:rPr>
                <w:rFonts w:eastAsia="Times New Roman" w:cs="Arial"/>
                <w:bCs/>
                <w:color w:val="auto"/>
                <w:kern w:val="0"/>
                <w:lang w:eastAsia="fr-FR"/>
                <w14:ligatures w14:val="none"/>
              </w:rPr>
              <w:t xml:space="preserve">Les candidats qui opteront pour le DUME devront fournir à l’appui du DUME, les certificats mentionnés précédemment. </w:t>
            </w:r>
          </w:p>
          <w:p w14:paraId="631737E7" w14:textId="76F310A3" w:rsidR="008229CC" w:rsidRDefault="00DB181D" w:rsidP="00DB181D">
            <w:pPr>
              <w:rPr>
                <w:lang w:eastAsia="ar-SA"/>
              </w:rPr>
            </w:pPr>
            <w:r w:rsidRPr="00491B1C">
              <w:rPr>
                <w:rFonts w:eastAsia="Times New Roman" w:cs="Arial"/>
                <w:color w:val="auto"/>
                <w:kern w:val="0"/>
                <w:lang w:eastAsia="fr-FR"/>
                <w14:ligatures w14:val="none"/>
              </w:rPr>
              <w:t>Un opérateur économique qui participe à titre individuel, mais qui recourt aux capacités d’entités partenaires, doit fournir son DUME et un DUME distinct contenant les informations pertinentes pour ces entités partenaires.</w:t>
            </w:r>
          </w:p>
        </w:tc>
      </w:tr>
    </w:tbl>
    <w:p w14:paraId="4B41D1EC" w14:textId="77777777" w:rsidR="00DB181D" w:rsidRPr="00776733" w:rsidRDefault="00DB181D" w:rsidP="00491B1C">
      <w:pPr>
        <w:rPr>
          <w:sz w:val="12"/>
          <w:szCs w:val="12"/>
          <w:lang w:eastAsia="ar-SA"/>
        </w:rPr>
      </w:pPr>
    </w:p>
    <w:p w14:paraId="6ED38CB3" w14:textId="29A8C95E" w:rsidR="00491B1C" w:rsidRDefault="00491B1C" w:rsidP="00491B1C">
      <w:pPr>
        <w:rPr>
          <w:lang w:eastAsia="ar-SA"/>
        </w:rPr>
      </w:pPr>
      <w:r w:rsidRPr="00491B1C">
        <w:rPr>
          <w:lang w:eastAsia="ar-SA"/>
        </w:rPr>
        <w:t xml:space="preserve">NB : Les candidats ne sont pas tenus de fournir les documents justificatifs et moyens de preuve que l’acheteur peut obtenir directement par le biais d’un système électronique de mise à disposition d’informations administré par un organisme officiel ou d’un espace de stockage numérique, à condition que figurent dans le dossier de candidature toutes les informations nécessaires à la consultation de ce système ou de cet espace et que l’accès à ceux-ci </w:t>
      </w:r>
      <w:r w:rsidRPr="00491B1C">
        <w:rPr>
          <w:u w:val="single"/>
          <w:lang w:eastAsia="ar-SA"/>
        </w:rPr>
        <w:t>soit gratuit</w:t>
      </w:r>
      <w:r w:rsidRPr="00491B1C">
        <w:rPr>
          <w:lang w:eastAsia="ar-SA"/>
        </w:rPr>
        <w:t>.</w:t>
      </w:r>
    </w:p>
    <w:p w14:paraId="6D9670AB" w14:textId="77777777" w:rsidR="00E83A00" w:rsidRDefault="00E83A00" w:rsidP="00491B1C">
      <w:pPr>
        <w:rPr>
          <w:b/>
          <w:color w:val="215868"/>
          <w:u w:val="single"/>
          <w:lang w:eastAsia="ar-SA"/>
        </w:rPr>
      </w:pPr>
    </w:p>
    <w:p w14:paraId="5B820202" w14:textId="77777777" w:rsidR="00E83A00" w:rsidRDefault="00E83A00" w:rsidP="00491B1C">
      <w:pPr>
        <w:rPr>
          <w:b/>
          <w:color w:val="215868"/>
          <w:u w:val="single"/>
          <w:lang w:eastAsia="ar-SA"/>
        </w:rPr>
      </w:pPr>
    </w:p>
    <w:p w14:paraId="44C9ADE2" w14:textId="3F6D3473" w:rsidR="00491B1C" w:rsidRPr="00491B1C" w:rsidRDefault="00491B1C" w:rsidP="00491B1C">
      <w:pPr>
        <w:rPr>
          <w:lang w:eastAsia="ar-SA"/>
        </w:rPr>
      </w:pPr>
      <w:r w:rsidRPr="00491B1C">
        <w:rPr>
          <w:b/>
          <w:color w:val="215868"/>
          <w:u w:val="single"/>
          <w:lang w:eastAsia="ar-SA"/>
        </w:rPr>
        <w:t>PRECISIONS :</w:t>
      </w:r>
      <w:r w:rsidRPr="00491B1C">
        <w:rPr>
          <w:b/>
          <w:lang w:eastAsia="ar-SA"/>
        </w:rPr>
        <w:t xml:space="preserve"> Pour tout porteur de risque non établi en France</w:t>
      </w:r>
      <w:r w:rsidRPr="00491B1C">
        <w:rPr>
          <w:lang w:eastAsia="ar-SA"/>
        </w:rPr>
        <w:t xml:space="preserve">, les mêmes pièces seront exigées (attestations équivalentes délivrées dans le pays d’origine), ainsi que la justification de l’agrément du pays d’origine en cas d’intervention dans le cadre de la libre prestation de service et la justification du reversement des taxes d’assurances correspondantes. </w:t>
      </w:r>
    </w:p>
    <w:p w14:paraId="08207E83" w14:textId="77777777" w:rsidR="00491B1C" w:rsidRPr="00491B1C" w:rsidRDefault="00491B1C" w:rsidP="00491B1C">
      <w:pPr>
        <w:rPr>
          <w:lang w:eastAsia="ar-SA"/>
        </w:rPr>
      </w:pPr>
      <w:r w:rsidRPr="00491B1C">
        <w:rPr>
          <w:lang w:eastAsia="ar-SA"/>
        </w:rPr>
        <w:t>Les candidats établis à l’étranger produiront les extraits du registre pertinent, les certificats établis par les administrations et organismes de son pays d’origine et traduits en français.</w:t>
      </w:r>
    </w:p>
    <w:p w14:paraId="61A21F09" w14:textId="77777777" w:rsidR="00491B1C" w:rsidRDefault="00491B1C" w:rsidP="00491B1C">
      <w:pPr>
        <w:rPr>
          <w:lang w:eastAsia="ar-SA"/>
        </w:rPr>
      </w:pPr>
      <w:r w:rsidRPr="00491B1C">
        <w:rPr>
          <w:lang w:eastAsia="ar-SA"/>
        </w:rPr>
        <w:t>Lorsque les autorités compétentes du pays d’origine du candidat ne délivrent pas les documents justificatifs équivalents à ceux mentionnés aux articles L 2141-1 à L 2141-5, R 2143-7 à R 2143-10 et R 2143-16 ou lorsque ceux-ci ne mentionnent pas tous les cas d’interdiction de soumissionner, ils peuvent être remplacés par une déclaration sous serment ou, dans les pays où une telle procédure n’existe pas, par une déclaration solennelle faite par le candidat devant une autorité judiciaire ou administrative, un notaire ou un organisme professionnel qualifié de son pays d’origine.</w:t>
      </w:r>
    </w:p>
    <w:p w14:paraId="4BB014E0" w14:textId="77777777" w:rsidR="00491B1C" w:rsidRPr="00371473" w:rsidRDefault="00491B1C" w:rsidP="00491B1C">
      <w:pPr>
        <w:pStyle w:val="Toutpetit"/>
        <w:rPr>
          <w:sz w:val="12"/>
          <w:szCs w:val="12"/>
          <w:lang w:eastAsia="ar-SA"/>
        </w:rPr>
      </w:pPr>
    </w:p>
    <w:tbl>
      <w:tblPr>
        <w:tblStyle w:val="Style3"/>
        <w:tblW w:w="0" w:type="auto"/>
        <w:tblLook w:val="04A0" w:firstRow="1" w:lastRow="0" w:firstColumn="1" w:lastColumn="0" w:noHBand="0" w:noVBand="1"/>
      </w:tblPr>
      <w:tblGrid>
        <w:gridCol w:w="1413"/>
        <w:gridCol w:w="9123"/>
      </w:tblGrid>
      <w:tr w:rsidR="00491B1C" w:rsidRPr="008229CC" w14:paraId="329187D3" w14:textId="77777777" w:rsidTr="00A65270">
        <w:trPr>
          <w:cnfStyle w:val="100000000000" w:firstRow="1" w:lastRow="0" w:firstColumn="0" w:lastColumn="0" w:oddVBand="0" w:evenVBand="0" w:oddHBand="0" w:evenHBand="0" w:firstRowFirstColumn="0" w:firstRowLastColumn="0" w:lastRowFirstColumn="0" w:lastRowLastColumn="0"/>
          <w:trHeight w:val="659"/>
        </w:trPr>
        <w:tc>
          <w:tcPr>
            <w:cnfStyle w:val="001000000000" w:firstRow="0" w:lastRow="0" w:firstColumn="1" w:lastColumn="0" w:oddVBand="0" w:evenVBand="0" w:oddHBand="0" w:evenHBand="0" w:firstRowFirstColumn="0" w:firstRowLastColumn="0" w:lastRowFirstColumn="0" w:lastRowLastColumn="0"/>
            <w:tcW w:w="10536" w:type="dxa"/>
            <w:gridSpan w:val="2"/>
          </w:tcPr>
          <w:p w14:paraId="4FCD0368" w14:textId="77777777" w:rsidR="00E75183" w:rsidRDefault="00E75183" w:rsidP="00E75183">
            <w:pPr>
              <w:pStyle w:val="Toutpetit"/>
            </w:pPr>
          </w:p>
          <w:p w14:paraId="2166EBA9" w14:textId="4925F24B" w:rsidR="00491B1C" w:rsidRDefault="00491B1C" w:rsidP="00E75183">
            <w:pPr>
              <w:spacing w:line="288" w:lineRule="auto"/>
              <w:jc w:val="left"/>
              <w:rPr>
                <w:b/>
                <w:bCs/>
                <w:szCs w:val="22"/>
              </w:rPr>
            </w:pPr>
            <w:r>
              <w:rPr>
                <w:b/>
                <w:szCs w:val="22"/>
              </w:rPr>
              <w:t xml:space="preserve">PIECES EXIGEES </w:t>
            </w:r>
            <w:r>
              <w:rPr>
                <w:szCs w:val="22"/>
              </w:rPr>
              <w:t>pour l’</w:t>
            </w:r>
            <w:r w:rsidRPr="00491B1C">
              <w:rPr>
                <w:b/>
                <w:bCs/>
                <w:szCs w:val="22"/>
              </w:rPr>
              <w:t>OFFRE</w:t>
            </w:r>
          </w:p>
          <w:p w14:paraId="7DFAA192" w14:textId="77777777" w:rsidR="00E75183" w:rsidRPr="00E75183" w:rsidRDefault="00E75183" w:rsidP="00E75183">
            <w:pPr>
              <w:pStyle w:val="Toutpetit"/>
            </w:pPr>
          </w:p>
          <w:p w14:paraId="1D044DB6" w14:textId="77777777" w:rsidR="00491B1C" w:rsidRDefault="00491B1C" w:rsidP="00E75183">
            <w:pPr>
              <w:spacing w:line="288" w:lineRule="auto"/>
              <w:jc w:val="left"/>
              <w:rPr>
                <w:szCs w:val="22"/>
              </w:rPr>
            </w:pPr>
            <w:r>
              <w:rPr>
                <w:szCs w:val="22"/>
              </w:rPr>
              <w:t>Un projet de marché comprenant obligatoirement les pièces suivantes :</w:t>
            </w:r>
          </w:p>
          <w:p w14:paraId="0EA3877D" w14:textId="3DB3E4D5" w:rsidR="00E75183" w:rsidRPr="00E75183" w:rsidRDefault="00E75183" w:rsidP="00E75183">
            <w:pPr>
              <w:pStyle w:val="Toutpetit"/>
            </w:pPr>
          </w:p>
        </w:tc>
      </w:tr>
      <w:tr w:rsidR="00491B1C" w14:paraId="2F3EE806" w14:textId="77777777" w:rsidTr="00E83A00">
        <w:trPr>
          <w:trHeight w:val="1553"/>
        </w:trPr>
        <w:tc>
          <w:tcPr>
            <w:cnfStyle w:val="001000000000" w:firstRow="0" w:lastRow="0" w:firstColumn="1" w:lastColumn="0" w:oddVBand="0" w:evenVBand="0" w:oddHBand="0" w:evenHBand="0" w:firstRowFirstColumn="0" w:firstRowLastColumn="0" w:lastRowFirstColumn="0" w:lastRowLastColumn="0"/>
            <w:tcW w:w="1413" w:type="dxa"/>
          </w:tcPr>
          <w:p w14:paraId="14147316" w14:textId="77777777" w:rsidR="00491B1C" w:rsidRDefault="00491B1C" w:rsidP="00530854">
            <w:pPr>
              <w:jc w:val="right"/>
              <w:rPr>
                <w:lang w:eastAsia="ar-SA"/>
              </w:rPr>
            </w:pPr>
            <w:r>
              <w:rPr>
                <w:rFonts w:cs="Arial"/>
                <w:bCs/>
                <w:i/>
              </w:rPr>
              <w:t>PIECE N°1 </w:t>
            </w:r>
            <w:r>
              <w:rPr>
                <w:rFonts w:cs="Arial"/>
                <w:bCs/>
                <w:iCs/>
              </w:rPr>
              <w:t>:</w:t>
            </w:r>
          </w:p>
        </w:tc>
        <w:tc>
          <w:tcPr>
            <w:tcW w:w="9123" w:type="dxa"/>
            <w:vAlign w:val="center"/>
          </w:tcPr>
          <w:p w14:paraId="25F40DF8" w14:textId="1EC8A136" w:rsid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iCs/>
                <w:color w:val="215868"/>
              </w:rPr>
            </w:pPr>
            <w:r w:rsidRPr="00491B1C">
              <w:rPr>
                <w:rFonts w:cs="Arial"/>
                <w:b/>
                <w:bCs/>
                <w:iCs/>
                <w:color w:val="215868"/>
              </w:rPr>
              <w:t>L’acte d’engagement et ses annexes complétées :</w:t>
            </w:r>
          </w:p>
          <w:p w14:paraId="74794BFA" w14:textId="77777777" w:rsidR="00491B1C" w:rsidRPr="00491B1C" w:rsidRDefault="00491B1C" w:rsidP="00491B1C">
            <w:pPr>
              <w:pStyle w:val="Toutpetit"/>
              <w:cnfStyle w:val="000000000000" w:firstRow="0" w:lastRow="0" w:firstColumn="0" w:lastColumn="0" w:oddVBand="0" w:evenVBand="0" w:oddHBand="0" w:evenHBand="0" w:firstRowFirstColumn="0" w:firstRowLastColumn="0" w:lastRowFirstColumn="0" w:lastRowLastColumn="0"/>
            </w:pPr>
          </w:p>
          <w:p w14:paraId="7B241E16" w14:textId="143B9965" w:rsidR="00491B1C" w:rsidRPr="00491B1C" w:rsidRDefault="00491B1C" w:rsidP="00135818">
            <w:pPr>
              <w:pStyle w:val="Tiret"/>
              <w:cnfStyle w:val="000000000000" w:firstRow="0" w:lastRow="0" w:firstColumn="0" w:lastColumn="0" w:oddVBand="0" w:evenVBand="0" w:oddHBand="0" w:evenHBand="0" w:firstRowFirstColumn="0" w:firstRowLastColumn="0" w:lastRowFirstColumn="0" w:lastRowLastColumn="0"/>
            </w:pPr>
            <w:proofErr w:type="gramStart"/>
            <w:r w:rsidRPr="00491B1C">
              <w:t>fiche</w:t>
            </w:r>
            <w:proofErr w:type="gramEnd"/>
            <w:r w:rsidRPr="00491B1C">
              <w:t xml:space="preserve"> de tarification,</w:t>
            </w:r>
          </w:p>
          <w:p w14:paraId="253FD9AC" w14:textId="78A8E0E1" w:rsidR="00491B1C" w:rsidRDefault="00491B1C" w:rsidP="00135818">
            <w:pPr>
              <w:pStyle w:val="Tiret"/>
              <w:cnfStyle w:val="000000000000" w:firstRow="0" w:lastRow="0" w:firstColumn="0" w:lastColumn="0" w:oddVBand="0" w:evenVBand="0" w:oddHBand="0" w:evenHBand="0" w:firstRowFirstColumn="0" w:firstRowLastColumn="0" w:lastRowFirstColumn="0" w:lastRowLastColumn="0"/>
              <w:rPr>
                <w:lang w:eastAsia="ar-SA"/>
              </w:rPr>
            </w:pPr>
            <w:proofErr w:type="gramStart"/>
            <w:r w:rsidRPr="00491B1C">
              <w:t>fiche</w:t>
            </w:r>
            <w:proofErr w:type="gramEnd"/>
            <w:r w:rsidRPr="00491B1C">
              <w:t xml:space="preserve"> de réserves (voir article 2.</w:t>
            </w:r>
            <w:r w:rsidR="00A65270">
              <w:t>0</w:t>
            </w:r>
            <w:r w:rsidRPr="00491B1C">
              <w:t>2 ci-avant),</w:t>
            </w:r>
          </w:p>
          <w:p w14:paraId="233C123F" w14:textId="77777777" w:rsidR="00491B1C" w:rsidRDefault="00491B1C" w:rsidP="00135818">
            <w:pPr>
              <w:pStyle w:val="Tiret"/>
              <w:cnfStyle w:val="000000000000" w:firstRow="0" w:lastRow="0" w:firstColumn="0" w:lastColumn="0" w:oddVBand="0" w:evenVBand="0" w:oddHBand="0" w:evenHBand="0" w:firstRowFirstColumn="0" w:firstRowLastColumn="0" w:lastRowFirstColumn="0" w:lastRowLastColumn="0"/>
              <w:rPr>
                <w:lang w:eastAsia="ar-SA"/>
              </w:rPr>
            </w:pPr>
            <w:proofErr w:type="gramStart"/>
            <w:r>
              <w:t>f</w:t>
            </w:r>
            <w:r w:rsidRPr="00491B1C">
              <w:t>iche</w:t>
            </w:r>
            <w:proofErr w:type="gramEnd"/>
            <w:r w:rsidRPr="00491B1C">
              <w:t xml:space="preserve"> de gestion</w:t>
            </w:r>
            <w:r w:rsidR="00A84782">
              <w:t>,</w:t>
            </w:r>
          </w:p>
          <w:p w14:paraId="4FA2AFCB" w14:textId="69571B21" w:rsidR="00A84782" w:rsidRDefault="00A84782" w:rsidP="00135818">
            <w:pPr>
              <w:pStyle w:val="Tiret"/>
              <w:cnfStyle w:val="000000000000" w:firstRow="0" w:lastRow="0" w:firstColumn="0" w:lastColumn="0" w:oddVBand="0" w:evenVBand="0" w:oddHBand="0" w:evenHBand="0" w:firstRowFirstColumn="0" w:firstRowLastColumn="0" w:lastRowFirstColumn="0" w:lastRowLastColumn="0"/>
              <w:rPr>
                <w:lang w:eastAsia="ar-SA"/>
              </w:rPr>
            </w:pPr>
            <w:proofErr w:type="gramStart"/>
            <w:r w:rsidRPr="00A84782">
              <w:rPr>
                <w:lang w:eastAsia="ar-SA"/>
              </w:rPr>
              <w:t>fiche</w:t>
            </w:r>
            <w:proofErr w:type="gramEnd"/>
            <w:r w:rsidRPr="00A84782">
              <w:rPr>
                <w:lang w:eastAsia="ar-SA"/>
              </w:rPr>
              <w:t xml:space="preserve"> de présentation de l’offre si le soumissionnaire impose ses conditions d’assurance</w:t>
            </w:r>
            <w:r w:rsidR="00A65270">
              <w:rPr>
                <w:lang w:eastAsia="ar-SA"/>
              </w:rPr>
              <w:t xml:space="preserve"> lorsque la case n°4 est prévue par la fiche de réserves</w:t>
            </w:r>
            <w:r>
              <w:rPr>
                <w:lang w:eastAsia="ar-SA"/>
              </w:rPr>
              <w:t>.</w:t>
            </w:r>
          </w:p>
        </w:tc>
      </w:tr>
      <w:tr w:rsidR="00491B1C" w14:paraId="3EF4C92C" w14:textId="77777777" w:rsidTr="00E83A00">
        <w:trPr>
          <w:trHeight w:val="685"/>
        </w:trPr>
        <w:tc>
          <w:tcPr>
            <w:cnfStyle w:val="001000000000" w:firstRow="0" w:lastRow="0" w:firstColumn="1" w:lastColumn="0" w:oddVBand="0" w:evenVBand="0" w:oddHBand="0" w:evenHBand="0" w:firstRowFirstColumn="0" w:firstRowLastColumn="0" w:lastRowFirstColumn="0" w:lastRowLastColumn="0"/>
            <w:tcW w:w="1413" w:type="dxa"/>
          </w:tcPr>
          <w:p w14:paraId="1B57E987" w14:textId="392A3145" w:rsidR="00491B1C" w:rsidRDefault="00491B1C" w:rsidP="00530854">
            <w:pPr>
              <w:jc w:val="right"/>
              <w:rPr>
                <w:lang w:eastAsia="ar-SA"/>
              </w:rPr>
            </w:pPr>
            <w:r>
              <w:rPr>
                <w:rFonts w:cs="Arial"/>
                <w:bCs/>
                <w:i/>
              </w:rPr>
              <w:t>PIECE N°2 </w:t>
            </w:r>
            <w:r>
              <w:rPr>
                <w:rFonts w:cs="Arial"/>
                <w:bCs/>
                <w:iCs/>
              </w:rPr>
              <w:t>:</w:t>
            </w:r>
          </w:p>
        </w:tc>
        <w:tc>
          <w:tcPr>
            <w:tcW w:w="9123" w:type="dxa"/>
            <w:vAlign w:val="center"/>
          </w:tcPr>
          <w:p w14:paraId="0EA7304E" w14:textId="01C81D0A" w:rsidR="00491B1C" w:rsidRP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rPr>
            </w:pPr>
            <w:r w:rsidRPr="00EA46D1">
              <w:rPr>
                <w:rFonts w:cs="Arial"/>
                <w:b/>
                <w:bCs/>
                <w:iCs/>
                <w:color w:val="074F6A" w:themeColor="accent4" w:themeShade="80"/>
              </w:rPr>
              <w:t xml:space="preserve">Les conditions </w:t>
            </w:r>
            <w:r w:rsidR="00631AD7" w:rsidRPr="00EA46D1">
              <w:rPr>
                <w:rFonts w:cs="Arial"/>
                <w:b/>
                <w:bCs/>
                <w:iCs/>
                <w:color w:val="074F6A" w:themeColor="accent4" w:themeShade="80"/>
              </w:rPr>
              <w:t xml:space="preserve">d’assurances (conditions générales, spéciales… </w:t>
            </w:r>
            <w:r w:rsidR="00631AD7" w:rsidRPr="00EA46D1">
              <w:rPr>
                <w:rFonts w:cs="Arial"/>
                <w:b/>
                <w:bCs/>
                <w:iCs/>
                <w:color w:val="074F6A" w:themeColor="accent4" w:themeShade="80"/>
                <w:u w:val="single"/>
              </w:rPr>
              <w:t>et projet de contrat si l’assureur entend en faire application</w:t>
            </w:r>
            <w:r w:rsidR="00631AD7" w:rsidRPr="00EA46D1">
              <w:rPr>
                <w:rFonts w:cs="Arial"/>
                <w:b/>
                <w:bCs/>
                <w:iCs/>
                <w:color w:val="074F6A" w:themeColor="accent4" w:themeShade="80"/>
              </w:rPr>
              <w:t>)</w:t>
            </w:r>
            <w:r w:rsidRPr="00EA46D1">
              <w:rPr>
                <w:rFonts w:cs="Arial"/>
                <w:b/>
                <w:bCs/>
                <w:iCs/>
                <w:color w:val="074F6A" w:themeColor="accent4" w:themeShade="80"/>
              </w:rPr>
              <w:t xml:space="preserve"> </w:t>
            </w:r>
            <w:r w:rsidR="00BA7616" w:rsidRPr="00EA46D1">
              <w:rPr>
                <w:rFonts w:cs="Arial"/>
                <w:b/>
                <w:bCs/>
                <w:iCs/>
                <w:color w:val="074F6A" w:themeColor="accent4" w:themeShade="80"/>
              </w:rPr>
              <w:t>de l’organisme porteur des risques</w:t>
            </w:r>
            <w:r w:rsidRPr="00EA46D1">
              <w:rPr>
                <w:rFonts w:cs="Arial"/>
                <w:b/>
                <w:bCs/>
                <w:iCs/>
                <w:color w:val="074F6A" w:themeColor="accent4" w:themeShade="80"/>
              </w:rPr>
              <w:t>.</w:t>
            </w:r>
          </w:p>
        </w:tc>
      </w:tr>
      <w:tr w:rsidR="00491B1C" w:rsidRPr="00491B1C" w14:paraId="3C367543" w14:textId="77777777" w:rsidTr="00E83A00">
        <w:trPr>
          <w:trHeight w:val="850"/>
        </w:trPr>
        <w:tc>
          <w:tcPr>
            <w:cnfStyle w:val="001000000000" w:firstRow="0" w:lastRow="0" w:firstColumn="1" w:lastColumn="0" w:oddVBand="0" w:evenVBand="0" w:oddHBand="0" w:evenHBand="0" w:firstRowFirstColumn="0" w:firstRowLastColumn="0" w:lastRowFirstColumn="0" w:lastRowLastColumn="0"/>
            <w:tcW w:w="1413" w:type="dxa"/>
          </w:tcPr>
          <w:p w14:paraId="4FD67699" w14:textId="4DBC1183" w:rsidR="00491B1C" w:rsidRDefault="00491B1C" w:rsidP="00530854">
            <w:pPr>
              <w:jc w:val="right"/>
              <w:rPr>
                <w:lang w:eastAsia="ar-SA"/>
              </w:rPr>
            </w:pPr>
            <w:r>
              <w:rPr>
                <w:rFonts w:cs="Arial"/>
                <w:bCs/>
                <w:i/>
              </w:rPr>
              <w:t>PIECE N°3 </w:t>
            </w:r>
            <w:r>
              <w:rPr>
                <w:rFonts w:cs="Arial"/>
                <w:bCs/>
                <w:iCs/>
              </w:rPr>
              <w:t>:</w:t>
            </w:r>
          </w:p>
        </w:tc>
        <w:tc>
          <w:tcPr>
            <w:tcW w:w="9123" w:type="dxa"/>
            <w:vAlign w:val="center"/>
          </w:tcPr>
          <w:p w14:paraId="568B61DE" w14:textId="783B1457" w:rsidR="00491B1C" w:rsidRP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rPr>
            </w:pPr>
            <w:r>
              <w:rPr>
                <w:rFonts w:cs="Arial"/>
                <w:b/>
                <w:bCs/>
                <w:color w:val="215868"/>
              </w:rPr>
              <w:t xml:space="preserve">Un document de présentation des modalités de gestion et des services associés à l’offre </w:t>
            </w:r>
            <w:r>
              <w:rPr>
                <w:rFonts w:cs="Arial"/>
              </w:rPr>
              <w:t>(qui viendra compléter le document « annexe de gestion » figurant le cas échéant dans le D.C.E.). Ce document sera pris en compte pour le jugement de l’offre.</w:t>
            </w:r>
          </w:p>
        </w:tc>
      </w:tr>
      <w:tr w:rsidR="00491B1C" w14:paraId="21004448" w14:textId="77777777" w:rsidTr="00FC463C">
        <w:trPr>
          <w:trHeight w:val="689"/>
        </w:trPr>
        <w:tc>
          <w:tcPr>
            <w:cnfStyle w:val="001000000000" w:firstRow="0" w:lastRow="0" w:firstColumn="1" w:lastColumn="0" w:oddVBand="0" w:evenVBand="0" w:oddHBand="0" w:evenHBand="0" w:firstRowFirstColumn="0" w:firstRowLastColumn="0" w:lastRowFirstColumn="0" w:lastRowLastColumn="0"/>
            <w:tcW w:w="1413" w:type="dxa"/>
          </w:tcPr>
          <w:p w14:paraId="103D6F99" w14:textId="02D7EF4D" w:rsidR="00491B1C" w:rsidRDefault="00491B1C" w:rsidP="00530854">
            <w:pPr>
              <w:jc w:val="right"/>
              <w:rPr>
                <w:lang w:eastAsia="ar-SA"/>
              </w:rPr>
            </w:pPr>
            <w:r>
              <w:rPr>
                <w:rFonts w:cs="Arial"/>
                <w:bCs/>
                <w:i/>
              </w:rPr>
              <w:t>PIECE N°4 </w:t>
            </w:r>
            <w:r>
              <w:rPr>
                <w:rFonts w:cs="Arial"/>
                <w:bCs/>
                <w:iCs/>
              </w:rPr>
              <w:t>:</w:t>
            </w:r>
          </w:p>
        </w:tc>
        <w:tc>
          <w:tcPr>
            <w:tcW w:w="9123" w:type="dxa"/>
            <w:vAlign w:val="center"/>
          </w:tcPr>
          <w:p w14:paraId="1BDA4E73" w14:textId="69AFE318" w:rsidR="00491B1C" w:rsidRPr="009131FA" w:rsidRDefault="00491B1C" w:rsidP="009131FA">
            <w:pPr>
              <w:spacing w:line="288" w:lineRule="auto"/>
              <w:cnfStyle w:val="000000000000" w:firstRow="0" w:lastRow="0" w:firstColumn="0" w:lastColumn="0" w:oddVBand="0" w:evenVBand="0" w:oddHBand="0" w:evenHBand="0" w:firstRowFirstColumn="0" w:firstRowLastColumn="0" w:lastRowFirstColumn="0" w:lastRowLastColumn="0"/>
              <w:rPr>
                <w:rFonts w:cs="Arial"/>
                <w:b/>
                <w:bCs/>
                <w:color w:val="215868"/>
              </w:rPr>
            </w:pPr>
            <w:r w:rsidRPr="009131FA">
              <w:rPr>
                <w:rFonts w:cs="Arial"/>
                <w:b/>
                <w:bCs/>
                <w:iCs/>
                <w:color w:val="215868"/>
              </w:rPr>
              <w:t>Le cahier des clauses particulières complété lorsque qu’il comporte des zones devant être renseignées</w:t>
            </w:r>
            <w:r w:rsidRPr="009131FA">
              <w:rPr>
                <w:rFonts w:cs="Arial"/>
                <w:b/>
                <w:bCs/>
                <w:color w:val="215868"/>
              </w:rPr>
              <w:t>.</w:t>
            </w:r>
            <w:r w:rsidR="00FC463C" w:rsidRPr="009131FA">
              <w:rPr>
                <w:rFonts w:cs="Arial"/>
                <w:b/>
                <w:bCs/>
                <w:color w:val="215868"/>
              </w:rPr>
              <w:t xml:space="preserve"> Il doit être complété y compris lorsque l’assureur entend imposer son projet de contrat. </w:t>
            </w:r>
          </w:p>
        </w:tc>
      </w:tr>
    </w:tbl>
    <w:p w14:paraId="35984B90" w14:textId="77777777" w:rsidR="00491B1C" w:rsidRPr="009131FA" w:rsidRDefault="00491B1C" w:rsidP="00654604">
      <w:pPr>
        <w:rPr>
          <w:sz w:val="20"/>
          <w:szCs w:val="20"/>
          <w:lang w:eastAsia="ar-SA"/>
        </w:rPr>
      </w:pPr>
    </w:p>
    <w:p w14:paraId="169B709A" w14:textId="77777777" w:rsidR="009131FA" w:rsidRPr="009131FA" w:rsidRDefault="009131FA" w:rsidP="00654604">
      <w:pPr>
        <w:rPr>
          <w:sz w:val="20"/>
          <w:szCs w:val="20"/>
          <w:lang w:eastAsia="ar-SA"/>
        </w:rPr>
      </w:pPr>
    </w:p>
    <w:p w14:paraId="0ACC4F00" w14:textId="77777777" w:rsidR="00491B1C" w:rsidRDefault="00491B1C" w:rsidP="00491B1C">
      <w:pPr>
        <w:pStyle w:val="Titre1"/>
        <w:numPr>
          <w:ilvl w:val="0"/>
          <w:numId w:val="0"/>
        </w:numPr>
        <w:rPr>
          <w:lang w:eastAsia="ar-SA"/>
        </w:rPr>
      </w:pPr>
    </w:p>
    <w:p w14:paraId="686A4EF8" w14:textId="57D00D6F" w:rsidR="00491B1C" w:rsidRDefault="00491B1C" w:rsidP="00491B1C">
      <w:pPr>
        <w:pStyle w:val="Titre1"/>
        <w:rPr>
          <w:lang w:eastAsia="ar-SA"/>
        </w:rPr>
      </w:pPr>
      <w:r>
        <w:rPr>
          <w:lang w:eastAsia="ar-SA"/>
        </w:rPr>
        <w:t> </w:t>
      </w:r>
      <w:bookmarkStart w:id="17" w:name="_Toc195276154"/>
      <w:bookmarkStart w:id="18" w:name="_Toc195276176"/>
      <w:r>
        <w:rPr>
          <w:lang w:eastAsia="ar-SA"/>
        </w:rPr>
        <w:t>Conditions de remise des offres</w:t>
      </w:r>
      <w:bookmarkEnd w:id="17"/>
      <w:bookmarkEnd w:id="18"/>
    </w:p>
    <w:p w14:paraId="16D17E56" w14:textId="77777777" w:rsidR="00491B1C" w:rsidRDefault="00491B1C" w:rsidP="00491B1C">
      <w:pPr>
        <w:pStyle w:val="Titre1"/>
        <w:numPr>
          <w:ilvl w:val="0"/>
          <w:numId w:val="0"/>
        </w:numPr>
        <w:rPr>
          <w:lang w:eastAsia="ar-SA"/>
        </w:rPr>
      </w:pPr>
    </w:p>
    <w:p w14:paraId="3D39D1E8" w14:textId="77777777" w:rsidR="00C01B77" w:rsidRDefault="00C01B77" w:rsidP="00654604">
      <w:pPr>
        <w:rPr>
          <w:lang w:eastAsia="ar-SA"/>
        </w:rPr>
      </w:pPr>
    </w:p>
    <w:p w14:paraId="65CD789F" w14:textId="16996380" w:rsidR="00C01B77" w:rsidRDefault="00491B1C" w:rsidP="00491B1C">
      <w:pPr>
        <w:rPr>
          <w:lang w:eastAsia="ar-SA"/>
        </w:rPr>
      </w:pPr>
      <w:r w:rsidRPr="00491B1C">
        <w:rPr>
          <w:lang w:eastAsia="ar-SA"/>
        </w:rPr>
        <w:t>La remise des offres s’effectue exclusivement par voie électronique au travers de la plate-forme de dématérialisation des marchés publics accessible à l’adresse suivante :</w:t>
      </w:r>
    </w:p>
    <w:p w14:paraId="47009B6E" w14:textId="3EBB5BE9" w:rsidR="00491B1C" w:rsidRDefault="004968D0" w:rsidP="00677776">
      <w:pPr>
        <w:jc w:val="center"/>
        <w:rPr>
          <w:sz w:val="22"/>
          <w:szCs w:val="22"/>
        </w:rPr>
      </w:pPr>
      <w:hyperlink r:id="rId11" w:history="1">
        <w:r w:rsidR="00677776" w:rsidRPr="006234FB">
          <w:rPr>
            <w:rStyle w:val="Lienhypertexte"/>
            <w:sz w:val="22"/>
            <w:szCs w:val="22"/>
          </w:rPr>
          <w:t>https://demat-ampa.fr</w:t>
        </w:r>
      </w:hyperlink>
    </w:p>
    <w:p w14:paraId="34C1DD73" w14:textId="77777777" w:rsidR="00677776" w:rsidRPr="00491B1C" w:rsidRDefault="00677776" w:rsidP="00491B1C">
      <w:pPr>
        <w:rPr>
          <w:b/>
          <w:bCs/>
          <w:sz w:val="2"/>
          <w:szCs w:val="2"/>
          <w:lang w:eastAsia="ar-SA"/>
        </w:rPr>
      </w:pPr>
    </w:p>
    <w:p w14:paraId="0A835730" w14:textId="35779E90" w:rsidR="00C01B77" w:rsidRPr="00C01B77" w:rsidRDefault="00491B1C" w:rsidP="00C01B77">
      <w:pPr>
        <w:rPr>
          <w:b/>
          <w:bCs/>
          <w:lang w:eastAsia="ar-SA"/>
        </w:rPr>
      </w:pPr>
      <w:r w:rsidRPr="00C01B77">
        <w:rPr>
          <w:b/>
          <w:bCs/>
          <w:lang w:eastAsia="ar-SA"/>
        </w:rPr>
        <w:t xml:space="preserve">Les offres ne peuvent être transmises sur support physique (sauf copie de sauvegarde). </w:t>
      </w:r>
    </w:p>
    <w:p w14:paraId="74F197D3" w14:textId="5E292B6D" w:rsidR="00677776" w:rsidRPr="00677776" w:rsidRDefault="00677776" w:rsidP="00677776">
      <w:pPr>
        <w:rPr>
          <w:rFonts w:cs="Tahoma"/>
        </w:rPr>
      </w:pPr>
      <w:r w:rsidRPr="004610BF">
        <w:t>Les candidats devront tenir compte des indications suivantes, afin de garantir au mieux le bon déroulement de cette procédure dématérialisée.</w:t>
      </w:r>
    </w:p>
    <w:p w14:paraId="6D10A59F" w14:textId="6C73EE81" w:rsidR="00677776" w:rsidRPr="00677776" w:rsidRDefault="00677776" w:rsidP="00677776">
      <w:r w:rsidRPr="004610BF">
        <w:t xml:space="preserve">La plate-forme de dématérialisation à utiliser pour la remise des offres est la suivante : </w:t>
      </w:r>
      <w:r w:rsidRPr="004610BF">
        <w:rPr>
          <w:color w:val="000000"/>
        </w:rPr>
        <w:t>https://demat-ampa.fr</w:t>
      </w:r>
    </w:p>
    <w:p w14:paraId="32AEB947" w14:textId="77777777" w:rsidR="00677776" w:rsidRPr="004610BF" w:rsidRDefault="00677776" w:rsidP="00677776">
      <w:r w:rsidRPr="004610BF">
        <w:t>La liste des formats de fichiers acceptés est la suivante :</w:t>
      </w:r>
    </w:p>
    <w:p w14:paraId="74069DA6" w14:textId="77777777" w:rsidR="00677776" w:rsidRPr="004610BF" w:rsidRDefault="00677776" w:rsidP="00677776">
      <w:pPr>
        <w:rPr>
          <w:rFonts w:cs="Tahoma"/>
        </w:rPr>
      </w:pPr>
      <w:r w:rsidRPr="004610BF">
        <w:t>- Portable Document Format (Adobe .</w:t>
      </w:r>
      <w:proofErr w:type="spellStart"/>
      <w:r w:rsidRPr="004610BF">
        <w:t>pdf</w:t>
      </w:r>
      <w:proofErr w:type="spellEnd"/>
      <w:r w:rsidRPr="004610BF">
        <w:t>),</w:t>
      </w:r>
    </w:p>
    <w:p w14:paraId="3CDAE6BC" w14:textId="77777777" w:rsidR="00677776" w:rsidRPr="004610BF" w:rsidRDefault="00677776" w:rsidP="00677776">
      <w:pPr>
        <w:rPr>
          <w:rFonts w:cs="Tahoma"/>
        </w:rPr>
      </w:pPr>
      <w:r w:rsidRPr="004610BF">
        <w:t xml:space="preserve">- Rich </w:t>
      </w:r>
      <w:proofErr w:type="spellStart"/>
      <w:r w:rsidRPr="004610BF">
        <w:t>Text</w:t>
      </w:r>
      <w:proofErr w:type="spellEnd"/>
      <w:r w:rsidRPr="004610BF">
        <w:t xml:space="preserve"> Format (.</w:t>
      </w:r>
      <w:proofErr w:type="spellStart"/>
      <w:r w:rsidRPr="004610BF">
        <w:t>rtf</w:t>
      </w:r>
      <w:proofErr w:type="spellEnd"/>
      <w:r w:rsidRPr="004610BF">
        <w:t>),</w:t>
      </w:r>
    </w:p>
    <w:p w14:paraId="34D296D6" w14:textId="77777777" w:rsidR="00677776" w:rsidRPr="004610BF" w:rsidRDefault="00677776" w:rsidP="00677776">
      <w:pPr>
        <w:rPr>
          <w:rFonts w:cs="Tahoma"/>
        </w:rPr>
      </w:pPr>
      <w:r w:rsidRPr="004610BF">
        <w:t>- Compressés (exemples d’extensions : .zip, .</w:t>
      </w:r>
      <w:proofErr w:type="spellStart"/>
      <w:r w:rsidRPr="004610BF">
        <w:t>rar</w:t>
      </w:r>
      <w:proofErr w:type="spellEnd"/>
      <w:r w:rsidRPr="004610BF">
        <w:t>),</w:t>
      </w:r>
    </w:p>
    <w:p w14:paraId="0DF14FBC" w14:textId="77777777" w:rsidR="00677776" w:rsidRPr="004610BF" w:rsidRDefault="00677776" w:rsidP="00677776">
      <w:pPr>
        <w:rPr>
          <w:rFonts w:cs="Tahoma"/>
        </w:rPr>
      </w:pPr>
      <w:r w:rsidRPr="004610BF">
        <w:t>- Applications bureautiques (exemples d’extensions : .doc, .</w:t>
      </w:r>
      <w:proofErr w:type="spellStart"/>
      <w:r w:rsidRPr="004610BF">
        <w:t>xls</w:t>
      </w:r>
      <w:proofErr w:type="spellEnd"/>
      <w:r w:rsidRPr="004610BF">
        <w:t>, .</w:t>
      </w:r>
      <w:proofErr w:type="spellStart"/>
      <w:r w:rsidRPr="004610BF">
        <w:t>pwt</w:t>
      </w:r>
      <w:proofErr w:type="spellEnd"/>
      <w:r w:rsidRPr="004610BF">
        <w:t>, .pub, .</w:t>
      </w:r>
      <w:proofErr w:type="spellStart"/>
      <w:r w:rsidRPr="004610BF">
        <w:t>mdb</w:t>
      </w:r>
      <w:proofErr w:type="spellEnd"/>
      <w:r w:rsidRPr="004610BF">
        <w:t>),</w:t>
      </w:r>
    </w:p>
    <w:p w14:paraId="1599BF96" w14:textId="3691B902" w:rsidR="00677776" w:rsidRPr="004610BF" w:rsidRDefault="00677776" w:rsidP="00677776">
      <w:pPr>
        <w:rPr>
          <w:rFonts w:cs="Tahoma"/>
        </w:rPr>
      </w:pPr>
      <w:r w:rsidRPr="004610BF">
        <w:t>- Multimédias (exemples d’extensions : gif, .jpg, .png).</w:t>
      </w:r>
    </w:p>
    <w:p w14:paraId="2A44360A" w14:textId="0F735C2B" w:rsidR="00677776" w:rsidRPr="004610BF" w:rsidRDefault="00677776" w:rsidP="00677776">
      <w:pPr>
        <w:rPr>
          <w:rFonts w:cs="Tahoma"/>
        </w:rPr>
      </w:pPr>
      <w:r w:rsidRPr="004610BF">
        <w:t xml:space="preserve">Les documents nécessitant une signature, transmis par voie dématérialisée, sont de préférence signés individuellement par le candidat au moyen d’un certificat de signature électronique conforme au format </w:t>
      </w:r>
      <w:proofErr w:type="spellStart"/>
      <w:r w:rsidRPr="004610BF">
        <w:t>XAdES</w:t>
      </w:r>
      <w:proofErr w:type="spellEnd"/>
      <w:r w:rsidRPr="004610BF">
        <w:t xml:space="preserve">, </w:t>
      </w:r>
      <w:proofErr w:type="spellStart"/>
      <w:r w:rsidRPr="004610BF">
        <w:t>CAdES</w:t>
      </w:r>
      <w:proofErr w:type="spellEnd"/>
      <w:r w:rsidRPr="004610BF">
        <w:t xml:space="preserve"> ou </w:t>
      </w:r>
      <w:proofErr w:type="spellStart"/>
      <w:r w:rsidRPr="004610BF">
        <w:t>PAdES</w:t>
      </w:r>
      <w:proofErr w:type="spellEnd"/>
      <w:r w:rsidRPr="004610BF">
        <w:t>. Les certificats de type RGS peuvent encore être utilisés après le 1er octobre 2018 pour le temps de leur validité.</w:t>
      </w:r>
    </w:p>
    <w:p w14:paraId="65A17282" w14:textId="57A39A50" w:rsidR="00677776" w:rsidRPr="004610BF" w:rsidRDefault="00677776" w:rsidP="00677776">
      <w:pPr>
        <w:rPr>
          <w:rFonts w:cs="Tahoma"/>
        </w:rPr>
      </w:pPr>
      <w:r w:rsidRPr="004610BF">
        <w:t>Le cas échéant, les documents transmis par voie électronique pourront être rematérialisés après l’ouverture des plis pour signature. Les candidats sont informés que les pièces non signées électroniquement pourront être rematérialisées et signées manuscritement après l’attribution. Dans cette hypothèse, l’attributaire désigné s’engage à signer l’acte d’engagement et toutes autres pièces éventuelles conformément à l’offre remise ou négociée.</w:t>
      </w:r>
    </w:p>
    <w:p w14:paraId="4E8F32E1" w14:textId="3A63CDD9" w:rsidR="00677776" w:rsidRPr="00677776" w:rsidRDefault="00677776" w:rsidP="00677776">
      <w:pPr>
        <w:rPr>
          <w:rFonts w:cs="Tahoma"/>
        </w:rPr>
      </w:pPr>
      <w:r w:rsidRPr="004610BF">
        <w:t>Les frais d’accès au réseau et de recours à la signature électronique sont à la charge de chaque candidat.</w:t>
      </w:r>
    </w:p>
    <w:p w14:paraId="669FCA90" w14:textId="77777777" w:rsidR="00677776" w:rsidRPr="00F8503B" w:rsidRDefault="00677776" w:rsidP="00677776">
      <w:pPr>
        <w:rPr>
          <w:b/>
          <w:bCs/>
          <w:u w:val="single"/>
        </w:rPr>
      </w:pPr>
      <w:r w:rsidRPr="00F8503B">
        <w:rPr>
          <w:b/>
          <w:bCs/>
          <w:u w:val="single"/>
        </w:rPr>
        <w:t>Copie de sauvegarde</w:t>
      </w:r>
    </w:p>
    <w:p w14:paraId="5529D235" w14:textId="21DCCF0E" w:rsidR="00677776" w:rsidRDefault="00677776" w:rsidP="00677776">
      <w:r w:rsidRPr="004610BF">
        <w:t xml:space="preserve">Il est rappelé que le candidat peut, s’il le souhaite, </w:t>
      </w:r>
      <w:r w:rsidRPr="007C1DB8">
        <w:t>faire parvenir une copie de sauvegarde dans les délais impartis pour la remise des candidatures ou des offres soit sur un support papier ou sur support physique électronique, soit par voie électronique</w:t>
      </w:r>
      <w:r>
        <w:t>.</w:t>
      </w:r>
    </w:p>
    <w:p w14:paraId="775D4052" w14:textId="2F002208" w:rsidR="00677776" w:rsidRDefault="00677776" w:rsidP="00677776">
      <w:r w:rsidRPr="007C1DB8">
        <w:t>La copie de sauvegarde transmise à l'acheteur ou à l'autorité concédante sur support papier ou sur support physique électronique doit être placée dans un pli comportant la mention “ copie de sauvegarde ”.</w:t>
      </w:r>
    </w:p>
    <w:p w14:paraId="05EEB8BE" w14:textId="33264D7F" w:rsidR="00677776" w:rsidRPr="004610BF" w:rsidRDefault="00677776" w:rsidP="00677776">
      <w:r w:rsidRPr="007C1DB8">
        <w:t>La copie de sauvegarde adressée par voie électronique est transmise au moyen d'outils et de dispositifs conformes aux exigences minimales des moyens de communication électronique prévus par les dispositions de l'arrêté du 22 mars 2019 relatif aux exigences minimales des moyens de communication électronique utilisés dans la commande publique (annexe 8 du code de la commande publique).</w:t>
      </w:r>
    </w:p>
    <w:p w14:paraId="323214E9" w14:textId="77777777" w:rsidR="00677776" w:rsidRPr="004610BF" w:rsidRDefault="00677776" w:rsidP="00677776">
      <w:r w:rsidRPr="007C1DB8">
        <w:t>Lorsqu'un programme informatique malveillant est détecté dans la copie de sauvegarde, celle-ci est écartée par l'acheteur ou l'autorité concédante.</w:t>
      </w:r>
    </w:p>
    <w:p w14:paraId="1A40A30F" w14:textId="77777777" w:rsidR="00BA7616" w:rsidRPr="00E83A00" w:rsidRDefault="00BA7616">
      <w:pPr>
        <w:keepLines w:val="0"/>
        <w:jc w:val="left"/>
        <w:rPr>
          <w:sz w:val="14"/>
          <w:szCs w:val="14"/>
          <w:lang w:eastAsia="ar-SA"/>
        </w:rPr>
      </w:pPr>
    </w:p>
    <w:p w14:paraId="12EF1E69" w14:textId="77777777" w:rsidR="00C01B77" w:rsidRDefault="00C01B77" w:rsidP="00C01B77">
      <w:pPr>
        <w:pStyle w:val="Titre1"/>
        <w:numPr>
          <w:ilvl w:val="0"/>
          <w:numId w:val="0"/>
        </w:numPr>
        <w:rPr>
          <w:lang w:eastAsia="ar-SA"/>
        </w:rPr>
      </w:pPr>
    </w:p>
    <w:p w14:paraId="69A8D657" w14:textId="6C81127B" w:rsidR="00C01B77" w:rsidRDefault="00C01B77" w:rsidP="00C01B77">
      <w:pPr>
        <w:pStyle w:val="Titre1"/>
        <w:rPr>
          <w:lang w:eastAsia="ar-SA"/>
        </w:rPr>
      </w:pPr>
      <w:bookmarkStart w:id="19" w:name="_Toc195276155"/>
      <w:bookmarkStart w:id="20" w:name="_Toc195276177"/>
      <w:r w:rsidRPr="00C01B77">
        <w:rPr>
          <w:lang w:eastAsia="ar-SA"/>
        </w:rPr>
        <w:t>SELECTION DES CANDIDATURES ET DES OFFRES</w:t>
      </w:r>
      <w:bookmarkEnd w:id="19"/>
      <w:bookmarkEnd w:id="20"/>
    </w:p>
    <w:p w14:paraId="12E1CBC7" w14:textId="77777777" w:rsidR="00C01B77" w:rsidRDefault="00C01B77" w:rsidP="00C01B77">
      <w:pPr>
        <w:pStyle w:val="Titre1"/>
        <w:numPr>
          <w:ilvl w:val="0"/>
          <w:numId w:val="0"/>
        </w:numPr>
        <w:rPr>
          <w:lang w:eastAsia="ar-SA"/>
        </w:rPr>
      </w:pPr>
    </w:p>
    <w:p w14:paraId="3C54D20D" w14:textId="77777777" w:rsidR="00C01B77" w:rsidRDefault="00C01B77" w:rsidP="00C01B77">
      <w:pPr>
        <w:rPr>
          <w:lang w:eastAsia="ar-SA"/>
        </w:rPr>
      </w:pPr>
    </w:p>
    <w:p w14:paraId="1A763F5A" w14:textId="5F77CAA4" w:rsidR="00E83A00" w:rsidRPr="00677776" w:rsidRDefault="00C01B77" w:rsidP="00654604">
      <w:pPr>
        <w:rPr>
          <w:lang w:eastAsia="ar-SA"/>
        </w:rPr>
      </w:pPr>
      <w:r w:rsidRPr="00C01B77">
        <w:rPr>
          <w:lang w:eastAsia="ar-SA"/>
        </w:rPr>
        <w:t>La sélection des candidatures et le jugement des offres seront effectués dans le respect des principes fondamentaux de la commande publique.</w:t>
      </w:r>
    </w:p>
    <w:p w14:paraId="4F4964BA" w14:textId="3ADD5233" w:rsidR="00C01B77" w:rsidRDefault="00C01B77" w:rsidP="00C01B77">
      <w:pPr>
        <w:pStyle w:val="Clausier"/>
        <w:rPr>
          <w:i/>
          <w:iCs/>
          <w:u w:val="single"/>
          <w:lang w:eastAsia="ar-SA"/>
        </w:rPr>
      </w:pPr>
      <w:r w:rsidRPr="00C01B77">
        <w:rPr>
          <w:i/>
          <w:iCs/>
          <w:u w:val="single"/>
          <w:lang w:eastAsia="ar-SA"/>
        </w:rPr>
        <w:t xml:space="preserve">Conformité et étude des candidatures </w:t>
      </w:r>
      <w:bookmarkStart w:id="21" w:name="_Hlk640211"/>
    </w:p>
    <w:p w14:paraId="485F0682" w14:textId="77777777" w:rsidR="00C01B77" w:rsidRPr="00654604" w:rsidRDefault="00C01B77" w:rsidP="00654604">
      <w:pPr>
        <w:pStyle w:val="Toutpetit"/>
      </w:pPr>
    </w:p>
    <w:p w14:paraId="58C076D3" w14:textId="155457DE" w:rsidR="00C01B77" w:rsidRDefault="00C01B77" w:rsidP="00C01B77">
      <w:pPr>
        <w:rPr>
          <w:u w:val="single"/>
          <w:lang w:eastAsia="ar-SA"/>
        </w:rPr>
      </w:pPr>
      <w:r w:rsidRPr="00C01B77">
        <w:rPr>
          <w:lang w:eastAsia="ar-SA"/>
        </w:rPr>
        <w:t xml:space="preserve">L’examen des candidatures pourra avoir lieu après examen des offres. Si l’acheteur constate que les pièces exigées sont manquantes ou incomplètes, il peut décider de demander de produire ou compléter le dossier dans le délai maximum </w:t>
      </w:r>
      <w:r w:rsidRPr="00C01B77">
        <w:rPr>
          <w:u w:val="single"/>
          <w:lang w:eastAsia="ar-SA"/>
        </w:rPr>
        <w:t>indiqué dans le courrier par l’acheteur.</w:t>
      </w:r>
    </w:p>
    <w:p w14:paraId="6F52E4A6" w14:textId="77777777" w:rsidR="00C4453E" w:rsidRPr="00C01B77" w:rsidRDefault="00C4453E" w:rsidP="00C4453E">
      <w:pPr>
        <w:pStyle w:val="Toutpetit"/>
        <w:rPr>
          <w:lang w:eastAsia="ar-SA"/>
        </w:rPr>
      </w:pPr>
    </w:p>
    <w:p w14:paraId="6A9B6973" w14:textId="77777777" w:rsidR="00C01B77" w:rsidRPr="00C01B77" w:rsidRDefault="00C01B77" w:rsidP="00C01B77">
      <w:pPr>
        <w:rPr>
          <w:lang w:eastAsia="ar-SA"/>
        </w:rPr>
      </w:pPr>
      <w:r w:rsidRPr="00C01B77">
        <w:rPr>
          <w:lang w:eastAsia="ar-SA"/>
        </w:rPr>
        <w:t>Ne seront pas admises :</w:t>
      </w:r>
    </w:p>
    <w:p w14:paraId="672947BA" w14:textId="77777777" w:rsidR="00C01B77" w:rsidRPr="00C01B77" w:rsidRDefault="00C01B77" w:rsidP="00C4453E">
      <w:pPr>
        <w:ind w:firstLine="567"/>
        <w:rPr>
          <w:lang w:eastAsia="ar-SA"/>
        </w:rPr>
      </w:pPr>
      <w:r w:rsidRPr="00C01B77">
        <w:rPr>
          <w:lang w:eastAsia="ar-SA"/>
        </w:rPr>
        <w:t>1) les candidatures incomplètes, le cas échéant après demande de régularisation si l’acheteur le décide,</w:t>
      </w:r>
    </w:p>
    <w:p w14:paraId="35B19A70" w14:textId="77777777" w:rsidR="00C01B77" w:rsidRPr="00C01B77" w:rsidRDefault="00C01B77" w:rsidP="00C4453E">
      <w:pPr>
        <w:ind w:firstLine="567"/>
        <w:rPr>
          <w:lang w:eastAsia="ar-SA"/>
        </w:rPr>
      </w:pPr>
      <w:r w:rsidRPr="00C01B77">
        <w:rPr>
          <w:lang w:eastAsia="ar-SA"/>
        </w:rPr>
        <w:t>2) les candidatures qui ne sont pas recevables (article R 2144-1 du Code de la commande publique),</w:t>
      </w:r>
    </w:p>
    <w:p w14:paraId="50556D2C" w14:textId="644E2F23" w:rsidR="00C4453E" w:rsidRDefault="00C01B77" w:rsidP="00E75183">
      <w:pPr>
        <w:ind w:firstLine="567"/>
        <w:rPr>
          <w:lang w:eastAsia="ar-SA"/>
        </w:rPr>
      </w:pPr>
      <w:r w:rsidRPr="00C01B77">
        <w:rPr>
          <w:lang w:eastAsia="ar-SA"/>
        </w:rPr>
        <w:t>3) les candidatures qui ne présentent pas les exigences légales et réglementaires (agrément – ORIAS).</w:t>
      </w:r>
      <w:bookmarkEnd w:id="21"/>
    </w:p>
    <w:p w14:paraId="0B9E22A6" w14:textId="77777777" w:rsidR="00E75183" w:rsidRPr="00E83A00" w:rsidRDefault="00E75183" w:rsidP="00654604">
      <w:pPr>
        <w:rPr>
          <w:sz w:val="20"/>
          <w:szCs w:val="20"/>
          <w:lang w:eastAsia="ar-SA"/>
        </w:rPr>
      </w:pPr>
    </w:p>
    <w:p w14:paraId="2C05E699" w14:textId="33EA9084" w:rsidR="00C01B77" w:rsidRPr="00154C5C" w:rsidRDefault="00E75183" w:rsidP="00C01B77">
      <w:pPr>
        <w:pStyle w:val="Clausier"/>
        <w:rPr>
          <w:i/>
          <w:iCs/>
          <w:u w:val="single"/>
          <w:lang w:eastAsia="ar-SA"/>
        </w:rPr>
      </w:pPr>
      <w:r w:rsidRPr="00154C5C">
        <w:rPr>
          <w:i/>
          <w:iCs/>
          <w:u w:val="single"/>
          <w:lang w:eastAsia="ar-SA"/>
        </w:rPr>
        <w:t>Etude des offres</w:t>
      </w:r>
    </w:p>
    <w:p w14:paraId="3312084F" w14:textId="55D58D5F" w:rsidR="00E75183" w:rsidRPr="00654604" w:rsidRDefault="00E75183" w:rsidP="00654604">
      <w:pPr>
        <w:pStyle w:val="Toutpetit"/>
      </w:pPr>
    </w:p>
    <w:p w14:paraId="497DDFC8" w14:textId="5D7D6D98" w:rsidR="00C01B77" w:rsidRDefault="00E75183" w:rsidP="00C01B77">
      <w:pPr>
        <w:rPr>
          <w:lang w:eastAsia="ar-SA"/>
        </w:rPr>
      </w:pPr>
      <w:r>
        <w:rPr>
          <w:lang w:eastAsia="ar-SA"/>
        </w:rPr>
        <w:t>L</w:t>
      </w:r>
      <w:r w:rsidR="00C01B77" w:rsidRPr="00C01B77">
        <w:rPr>
          <w:lang w:eastAsia="ar-SA"/>
        </w:rPr>
        <w:t>e jugement sera effectué dans les conditions prévues par les articles R 2152-6 et suivants du Code de la commande publique. Sur la base de critères énoncés à l’annexe 1 du présent règlement, l’acheteur choisira l’offre économiquement la plus avantageuse.</w:t>
      </w:r>
    </w:p>
    <w:p w14:paraId="33D72E45" w14:textId="77777777" w:rsidR="00C4453E" w:rsidRPr="00C01B77" w:rsidRDefault="00C4453E" w:rsidP="00C4453E">
      <w:pPr>
        <w:pStyle w:val="Toutpetit"/>
        <w:rPr>
          <w:lang w:eastAsia="ar-SA"/>
        </w:rPr>
      </w:pPr>
    </w:p>
    <w:p w14:paraId="37623990" w14:textId="4E471F41" w:rsidR="00C4453E" w:rsidRPr="00C01B77" w:rsidRDefault="00C01B77" w:rsidP="00C4453E">
      <w:pPr>
        <w:rPr>
          <w:lang w:eastAsia="ar-SA"/>
        </w:rPr>
      </w:pPr>
      <w:r w:rsidRPr="00C01B77">
        <w:rPr>
          <w:lang w:eastAsia="ar-SA"/>
        </w:rPr>
        <w:t>Lors de l'examen des offres, le pouvoir adjudicateur,</w:t>
      </w:r>
      <w:r w:rsidRPr="00C01B77">
        <w:rPr>
          <w:b/>
          <w:lang w:eastAsia="ar-SA"/>
        </w:rPr>
        <w:t xml:space="preserve"> </w:t>
      </w:r>
      <w:r w:rsidRPr="00C01B77">
        <w:rPr>
          <w:lang w:eastAsia="ar-SA"/>
        </w:rPr>
        <w:t>se réserve la possibilité :</w:t>
      </w:r>
    </w:p>
    <w:p w14:paraId="7FD60A8B" w14:textId="12408F04" w:rsidR="00C01B77" w:rsidRPr="00C01B77" w:rsidRDefault="00C01B77" w:rsidP="00135818">
      <w:pPr>
        <w:pStyle w:val="Tiret"/>
        <w:rPr>
          <w:lang w:eastAsia="ar-SA"/>
        </w:rPr>
      </w:pPr>
      <w:proofErr w:type="gramStart"/>
      <w:r w:rsidRPr="00C01B77">
        <w:rPr>
          <w:lang w:eastAsia="ar-SA"/>
        </w:rPr>
        <w:t>de</w:t>
      </w:r>
      <w:proofErr w:type="gramEnd"/>
      <w:r w:rsidRPr="00C01B77">
        <w:rPr>
          <w:lang w:eastAsia="ar-SA"/>
        </w:rPr>
        <w:t xml:space="preserve"> se faire communiquer les décompositions ou détails des prix, ayant servis à l'élaboration des prix, qu'il estimera utiles,</w:t>
      </w:r>
    </w:p>
    <w:p w14:paraId="54095D6A" w14:textId="09ADEE66" w:rsidR="00C01B77" w:rsidRPr="00C01B77" w:rsidRDefault="00C01B77" w:rsidP="00135818">
      <w:pPr>
        <w:pStyle w:val="Tiret"/>
        <w:rPr>
          <w:lang w:eastAsia="ar-SA"/>
        </w:rPr>
      </w:pPr>
      <w:proofErr w:type="gramStart"/>
      <w:r w:rsidRPr="00C01B77">
        <w:rPr>
          <w:lang w:eastAsia="ar-SA"/>
        </w:rPr>
        <w:t>de</w:t>
      </w:r>
      <w:proofErr w:type="gramEnd"/>
      <w:r w:rsidRPr="00C01B77">
        <w:rPr>
          <w:lang w:eastAsia="ar-SA"/>
        </w:rPr>
        <w:t xml:space="preserve"> demander des précisions techniques ou financières. Les questions et les réponses seront consignées par écrit.</w:t>
      </w:r>
    </w:p>
    <w:p w14:paraId="6DF9CF29" w14:textId="77777777" w:rsidR="00E83A00" w:rsidRPr="00E83A00" w:rsidRDefault="00E83A00" w:rsidP="00E83A00">
      <w:pPr>
        <w:rPr>
          <w:lang w:eastAsia="ar-SA"/>
        </w:rPr>
      </w:pPr>
      <w:bookmarkStart w:id="22" w:name="_Hlk482442514"/>
      <w:bookmarkStart w:id="23" w:name="_Hlk29385307"/>
      <w:bookmarkStart w:id="24" w:name="_Hlk35371524"/>
    </w:p>
    <w:bookmarkEnd w:id="22"/>
    <w:bookmarkEnd w:id="23"/>
    <w:bookmarkEnd w:id="24"/>
    <w:p w14:paraId="32E94D5D" w14:textId="3AD9DB91" w:rsidR="00C01B77" w:rsidRPr="00611840" w:rsidRDefault="00C01B77" w:rsidP="00C01B77">
      <w:pPr>
        <w:rPr>
          <w:color w:val="000000" w:themeColor="text1"/>
          <w:lang w:eastAsia="ar-SA"/>
        </w:rPr>
      </w:pPr>
      <w:r w:rsidRPr="00611840">
        <w:rPr>
          <w:b/>
          <w:bCs/>
          <w:color w:val="000000" w:themeColor="text1"/>
          <w:u w:val="single"/>
          <w:lang w:eastAsia="ar-SA"/>
        </w:rPr>
        <w:t>CLASSEMENT DES OFFRES :</w:t>
      </w:r>
      <w:bookmarkStart w:id="25" w:name="_Hlk100833872"/>
      <w:bookmarkStart w:id="26" w:name="_Hlk100834164"/>
      <w:r w:rsidRPr="00611840">
        <w:rPr>
          <w:color w:val="000000" w:themeColor="text1"/>
          <w:lang w:eastAsia="ar-SA"/>
        </w:rPr>
        <w:t xml:space="preserve"> Un classement global est réalisé sur le même niveau entre </w:t>
      </w:r>
      <w:r w:rsidR="00BA7616" w:rsidRPr="00611840">
        <w:rPr>
          <w:color w:val="000000" w:themeColor="text1"/>
          <w:lang w:eastAsia="ar-SA"/>
        </w:rPr>
        <w:t>offre de base et variante</w:t>
      </w:r>
      <w:r w:rsidR="00371473" w:rsidRPr="00611840">
        <w:rPr>
          <w:color w:val="000000" w:themeColor="text1"/>
          <w:lang w:eastAsia="ar-SA"/>
        </w:rPr>
        <w:t>(</w:t>
      </w:r>
      <w:r w:rsidR="00BA7616" w:rsidRPr="00611840">
        <w:rPr>
          <w:color w:val="000000" w:themeColor="text1"/>
          <w:lang w:eastAsia="ar-SA"/>
        </w:rPr>
        <w:t>s</w:t>
      </w:r>
      <w:r w:rsidR="00371473" w:rsidRPr="00611840">
        <w:rPr>
          <w:color w:val="000000" w:themeColor="text1"/>
          <w:lang w:eastAsia="ar-SA"/>
        </w:rPr>
        <w:t>)</w:t>
      </w:r>
      <w:r w:rsidRPr="00611840">
        <w:rPr>
          <w:color w:val="000000" w:themeColor="text1"/>
          <w:lang w:eastAsia="ar-SA"/>
        </w:rPr>
        <w:t xml:space="preserve">. </w:t>
      </w:r>
      <w:r w:rsidR="00BA7616" w:rsidRPr="00611840">
        <w:rPr>
          <w:color w:val="000000" w:themeColor="text1"/>
          <w:lang w:eastAsia="ar-SA"/>
        </w:rPr>
        <w:t>Toute</w:t>
      </w:r>
      <w:r w:rsidRPr="00611840">
        <w:rPr>
          <w:color w:val="000000" w:themeColor="text1"/>
          <w:lang w:eastAsia="ar-SA"/>
        </w:rPr>
        <w:t xml:space="preserve"> prestation supplémentaire à réponse facultative </w:t>
      </w:r>
      <w:bookmarkEnd w:id="25"/>
      <w:r w:rsidRPr="00611840">
        <w:rPr>
          <w:color w:val="000000" w:themeColor="text1"/>
          <w:lang w:eastAsia="ar-SA"/>
        </w:rPr>
        <w:t xml:space="preserve">ne sera pas classée. Elle pourra être retenue au choix </w:t>
      </w:r>
      <w:r w:rsidR="00BA7616" w:rsidRPr="00611840">
        <w:rPr>
          <w:color w:val="000000" w:themeColor="text1"/>
          <w:lang w:eastAsia="ar-SA"/>
        </w:rPr>
        <w:t>de l’acheteur</w:t>
      </w:r>
      <w:r w:rsidRPr="00611840">
        <w:rPr>
          <w:color w:val="000000" w:themeColor="text1"/>
          <w:lang w:eastAsia="ar-SA"/>
        </w:rPr>
        <w:t xml:space="preserve"> si le soumissionnaire mieux disant la propose. </w:t>
      </w:r>
      <w:bookmarkEnd w:id="26"/>
    </w:p>
    <w:p w14:paraId="7BFBA555" w14:textId="11A5D6B0" w:rsidR="00C4453E" w:rsidRPr="00677776" w:rsidRDefault="00791129" w:rsidP="00677776">
      <w:pPr>
        <w:spacing w:after="60" w:line="288" w:lineRule="auto"/>
        <w:rPr>
          <w:rFonts w:cs="Arial"/>
          <w:color w:val="000000" w:themeColor="text1"/>
        </w:rPr>
      </w:pPr>
      <w:r w:rsidRPr="00611840">
        <w:rPr>
          <w:rFonts w:cs="Arial"/>
          <w:color w:val="000000" w:themeColor="text1"/>
        </w:rPr>
        <w:t>De façon à permettre le classement des offres, dans le cas où la ou les variantes imposées par l’acheteur concernerait(aient) une ou des solution(s) de franchise(s) d’un montant différent de celui prévu au titre de la solution de base, le prix proposé pour cette (ou ces) solution(s) de franchise(s) sera corrigé par l’ajout ou le retrait d’un montant correspondant au gain ou à la perte théorique d’indemnité moyenne annuelle calculé par l’acheteur à partir des éléments de sinistralité joints au marché.</w:t>
      </w:r>
    </w:p>
    <w:p w14:paraId="7BAE1FF9" w14:textId="77777777" w:rsidR="00E83A00" w:rsidRPr="00E83A00" w:rsidRDefault="00E83A00" w:rsidP="00654604">
      <w:pPr>
        <w:rPr>
          <w:sz w:val="8"/>
          <w:szCs w:val="8"/>
          <w:lang w:eastAsia="ar-SA"/>
        </w:rPr>
      </w:pPr>
    </w:p>
    <w:p w14:paraId="18D03962" w14:textId="2EC1523D" w:rsidR="00C01B77" w:rsidRPr="00154C5C" w:rsidRDefault="00C01B77" w:rsidP="00154C5C">
      <w:pPr>
        <w:pStyle w:val="Clausier"/>
        <w:rPr>
          <w:i/>
          <w:iCs/>
          <w:u w:val="single"/>
          <w:lang w:eastAsia="ar-SA"/>
        </w:rPr>
      </w:pPr>
      <w:r w:rsidRPr="00154C5C">
        <w:rPr>
          <w:i/>
          <w:iCs/>
          <w:u w:val="single"/>
          <w:lang w:eastAsia="ar-SA"/>
        </w:rPr>
        <w:t>Attribution et critères</w:t>
      </w:r>
    </w:p>
    <w:p w14:paraId="07363202" w14:textId="77777777" w:rsidR="00C01B77" w:rsidRPr="00C01B77" w:rsidRDefault="00C01B77" w:rsidP="00C01B77">
      <w:pPr>
        <w:rPr>
          <w:lang w:eastAsia="ar-SA"/>
        </w:rPr>
      </w:pPr>
      <w:r w:rsidRPr="00C01B77">
        <w:rPr>
          <w:lang w:eastAsia="ar-SA"/>
        </w:rPr>
        <w:t xml:space="preserve">Voir annexe n°1 critères de jugement des offres ci-après. </w:t>
      </w:r>
    </w:p>
    <w:p w14:paraId="45291C31" w14:textId="77777777" w:rsidR="00C01B77" w:rsidRPr="00E83A00" w:rsidRDefault="00C01B77" w:rsidP="00654604">
      <w:pPr>
        <w:rPr>
          <w:sz w:val="6"/>
          <w:szCs w:val="6"/>
          <w:lang w:eastAsia="ar-SA"/>
        </w:rPr>
      </w:pPr>
    </w:p>
    <w:p w14:paraId="3D14B5A8" w14:textId="77777777" w:rsidR="00E83A00" w:rsidRPr="00E83A00" w:rsidRDefault="00E83A00" w:rsidP="00654604">
      <w:pPr>
        <w:rPr>
          <w:sz w:val="6"/>
          <w:szCs w:val="6"/>
          <w:lang w:eastAsia="ar-SA"/>
        </w:rPr>
      </w:pPr>
    </w:p>
    <w:p w14:paraId="552B56BF" w14:textId="1ABAD39D" w:rsidR="00C01B77" w:rsidRPr="00154C5C" w:rsidRDefault="00C01B77" w:rsidP="00154C5C">
      <w:pPr>
        <w:pStyle w:val="Clausier"/>
        <w:rPr>
          <w:i/>
          <w:iCs/>
          <w:u w:val="single"/>
          <w:lang w:eastAsia="ar-SA"/>
        </w:rPr>
      </w:pPr>
      <w:r w:rsidRPr="00154C5C">
        <w:rPr>
          <w:i/>
          <w:iCs/>
          <w:u w:val="single"/>
          <w:lang w:eastAsia="ar-SA"/>
        </w:rPr>
        <w:t>Audition des candidats</w:t>
      </w:r>
    </w:p>
    <w:p w14:paraId="39602F84" w14:textId="213DAC67" w:rsidR="00E83A00" w:rsidRPr="00E83A00" w:rsidRDefault="00E83A00" w:rsidP="00E83A00">
      <w:pPr>
        <w:keepLines w:val="0"/>
        <w:rPr>
          <w:color w:val="000000" w:themeColor="text1"/>
          <w:lang w:eastAsia="ar-SA"/>
        </w:rPr>
      </w:pPr>
      <w:r w:rsidRPr="00E83A00">
        <w:rPr>
          <w:color w:val="000000" w:themeColor="text1"/>
          <w:lang w:eastAsia="ar-SA"/>
        </w:rPr>
        <w:t>Une audition sera possible dans le cadre des demandes de précisions (explication de la portée d’une réserve, point sur les procédures de gestion</w:t>
      </w:r>
      <w:r>
        <w:rPr>
          <w:color w:val="000000" w:themeColor="text1"/>
          <w:lang w:eastAsia="ar-SA"/>
        </w:rPr>
        <w:t>, compréhension des prérequis</w:t>
      </w:r>
      <w:r w:rsidRPr="00E83A00">
        <w:rPr>
          <w:color w:val="000000" w:themeColor="text1"/>
          <w:lang w:eastAsia="ar-SA"/>
        </w:rPr>
        <w:t xml:space="preserve">…). </w:t>
      </w:r>
    </w:p>
    <w:p w14:paraId="0DB427C3" w14:textId="6B38430A" w:rsidR="00C70FF9" w:rsidRPr="001A2602" w:rsidRDefault="00E83A00" w:rsidP="00E83A00">
      <w:pPr>
        <w:keepLines w:val="0"/>
        <w:rPr>
          <w:lang w:eastAsia="ar-SA"/>
        </w:rPr>
      </w:pPr>
      <w:r w:rsidRPr="00E83A00">
        <w:rPr>
          <w:color w:val="000000" w:themeColor="text1"/>
          <w:lang w:eastAsia="ar-SA"/>
        </w:rPr>
        <w:t xml:space="preserve">Cette audition ne peut aboutir à modifier l’offre initiale, la négociation n’étant pas autorisée au titre de la présente procédure.  </w:t>
      </w:r>
    </w:p>
    <w:p w14:paraId="5F90C7D0" w14:textId="77777777" w:rsidR="0004652B" w:rsidRPr="001A2602" w:rsidRDefault="0004652B">
      <w:pPr>
        <w:keepLines w:val="0"/>
        <w:jc w:val="left"/>
        <w:rPr>
          <w:lang w:eastAsia="ar-SA"/>
        </w:rPr>
      </w:pPr>
    </w:p>
    <w:p w14:paraId="7E3355F3" w14:textId="77777777" w:rsidR="00C01B77" w:rsidRDefault="00C01B77" w:rsidP="00C4453E">
      <w:pPr>
        <w:pStyle w:val="Titre1"/>
        <w:numPr>
          <w:ilvl w:val="0"/>
          <w:numId w:val="0"/>
        </w:numPr>
        <w:rPr>
          <w:lang w:eastAsia="ar-SA"/>
        </w:rPr>
      </w:pPr>
    </w:p>
    <w:p w14:paraId="43E9CD2C" w14:textId="54344DA4" w:rsidR="00C4453E" w:rsidRDefault="00C4453E" w:rsidP="00C4453E">
      <w:pPr>
        <w:pStyle w:val="Titre1"/>
        <w:rPr>
          <w:lang w:eastAsia="ar-SA"/>
        </w:rPr>
      </w:pPr>
      <w:r>
        <w:rPr>
          <w:lang w:eastAsia="ar-SA"/>
        </w:rPr>
        <w:t> </w:t>
      </w:r>
      <w:bookmarkStart w:id="27" w:name="_Toc195276156"/>
      <w:bookmarkStart w:id="28" w:name="_Toc195276178"/>
      <w:r>
        <w:rPr>
          <w:lang w:eastAsia="ar-SA"/>
        </w:rPr>
        <w:t>obligations avant notification</w:t>
      </w:r>
      <w:bookmarkEnd w:id="27"/>
      <w:bookmarkEnd w:id="28"/>
    </w:p>
    <w:p w14:paraId="33A02CD6" w14:textId="77777777" w:rsidR="00C4453E" w:rsidRDefault="00C4453E" w:rsidP="00C4453E">
      <w:pPr>
        <w:pStyle w:val="Titre1"/>
        <w:numPr>
          <w:ilvl w:val="0"/>
          <w:numId w:val="0"/>
        </w:numPr>
        <w:rPr>
          <w:lang w:eastAsia="ar-SA"/>
        </w:rPr>
      </w:pPr>
    </w:p>
    <w:p w14:paraId="31AD757A" w14:textId="77777777" w:rsidR="00C4453E" w:rsidRDefault="00C4453E" w:rsidP="00C4453E">
      <w:pPr>
        <w:rPr>
          <w:lang w:eastAsia="ar-SA"/>
        </w:rPr>
      </w:pPr>
    </w:p>
    <w:p w14:paraId="4F93D012" w14:textId="0E51F2EB" w:rsidR="00C4453E" w:rsidRDefault="00C4453E" w:rsidP="00C4453E">
      <w:pPr>
        <w:rPr>
          <w:lang w:eastAsia="ar-SA"/>
        </w:rPr>
      </w:pPr>
      <w:r w:rsidRPr="00C4453E">
        <w:rPr>
          <w:b/>
          <w:lang w:eastAsia="ar-SA"/>
        </w:rPr>
        <w:t>L’offre choisie ne sera retenue qu’à titre provisoire en attendant que le soumissionnaire (</w:t>
      </w:r>
      <w:r w:rsidRPr="00C4453E">
        <w:rPr>
          <w:b/>
          <w:u w:val="single"/>
          <w:lang w:eastAsia="ar-SA"/>
        </w:rPr>
        <w:t>pièces équivalentes pour les soumissionnaires étrangers</w:t>
      </w:r>
      <w:r w:rsidRPr="00C4453E">
        <w:rPr>
          <w:b/>
          <w:lang w:eastAsia="ar-SA"/>
        </w:rPr>
        <w:t>) produise les pièces ci-après</w:t>
      </w:r>
      <w:r w:rsidRPr="00C4453E">
        <w:rPr>
          <w:lang w:eastAsia="ar-SA"/>
        </w:rPr>
        <w:t>.</w:t>
      </w:r>
    </w:p>
    <w:p w14:paraId="65AE2ADA" w14:textId="77777777" w:rsidR="00C4453E" w:rsidRPr="00C4453E" w:rsidRDefault="00C4453E" w:rsidP="00C4453E">
      <w:pPr>
        <w:pStyle w:val="Toutpetit"/>
        <w:rPr>
          <w:lang w:eastAsia="ar-SA"/>
        </w:rPr>
      </w:pPr>
    </w:p>
    <w:p w14:paraId="0B7D9786" w14:textId="09B8612C" w:rsidR="00C4453E" w:rsidRDefault="00C4453E" w:rsidP="00C4453E">
      <w:pPr>
        <w:rPr>
          <w:lang w:eastAsia="ar-SA"/>
        </w:rPr>
      </w:pPr>
      <w:r w:rsidRPr="00C4453E">
        <w:rPr>
          <w:lang w:eastAsia="ar-SA"/>
        </w:rPr>
        <w:t>Le soumissionnaire (ou tous les membres du groupement) auquel il est envisagé d’attribuer le marché public devra justifier ne pas être dans un cas d’interdiction de soumissionner dans les conditions décrites à l’article R 2143-3 du Code de la commande publique.</w:t>
      </w:r>
    </w:p>
    <w:p w14:paraId="35719866" w14:textId="77777777" w:rsidR="00C4453E" w:rsidRPr="00C4453E" w:rsidRDefault="00C4453E" w:rsidP="00C4453E">
      <w:pPr>
        <w:pStyle w:val="Toutpetit"/>
        <w:rPr>
          <w:lang w:eastAsia="ar-SA"/>
        </w:rPr>
      </w:pPr>
    </w:p>
    <w:p w14:paraId="3BF2B97F" w14:textId="61F04DC8" w:rsidR="00C4453E" w:rsidRDefault="00C4453E" w:rsidP="00C4453E">
      <w:pPr>
        <w:rPr>
          <w:lang w:eastAsia="ar-SA"/>
        </w:rPr>
      </w:pPr>
      <w:r w:rsidRPr="00C4453E">
        <w:rPr>
          <w:lang w:eastAsia="ar-SA"/>
        </w:rPr>
        <w:t xml:space="preserve">Ainsi, seront demandés les documents suivants : </w:t>
      </w:r>
      <w:bookmarkStart w:id="29" w:name="_Hlk29385433"/>
    </w:p>
    <w:p w14:paraId="7A0AE0DF" w14:textId="1E880E53" w:rsidR="00C4453E" w:rsidRPr="00C4453E" w:rsidRDefault="00C4453E" w:rsidP="00654604">
      <w:pPr>
        <w:pStyle w:val="Tiret"/>
        <w:rPr>
          <w:lang w:eastAsia="ar-SA"/>
        </w:rPr>
      </w:pPr>
      <w:r w:rsidRPr="00C4453E">
        <w:rPr>
          <w:lang w:eastAsia="ar-SA"/>
        </w:rPr>
        <w:t xml:space="preserve">Les certificats délivrés par les administrations et organismes compétents prouvant que vos obligations fiscales et sociales ont été satisfaites </w:t>
      </w:r>
      <w:r w:rsidRPr="00C4453E">
        <w:rPr>
          <w:u w:val="single"/>
          <w:lang w:eastAsia="ar-SA"/>
        </w:rPr>
        <w:t>au 31/12 de l’année précédente</w:t>
      </w:r>
      <w:r w:rsidRPr="00C4453E">
        <w:rPr>
          <w:lang w:eastAsia="ar-SA"/>
        </w:rPr>
        <w:t xml:space="preserve"> : </w:t>
      </w:r>
      <w:r w:rsidRPr="00C4453E">
        <w:rPr>
          <w:b/>
          <w:lang w:eastAsia="ar-SA"/>
        </w:rPr>
        <w:t xml:space="preserve">attestation de régularité fiscale </w:t>
      </w:r>
      <w:r w:rsidRPr="00C4453E">
        <w:rPr>
          <w:lang w:eastAsia="ar-SA"/>
        </w:rPr>
        <w:t>ou liasse CERFA 3666 ;</w:t>
      </w:r>
    </w:p>
    <w:p w14:paraId="582E1531" w14:textId="32914F3B" w:rsidR="00C4453E" w:rsidRPr="00C4453E" w:rsidRDefault="00C4453E" w:rsidP="00654604">
      <w:pPr>
        <w:pStyle w:val="Tiret"/>
        <w:rPr>
          <w:lang w:eastAsia="ar-SA"/>
        </w:rPr>
      </w:pPr>
      <w:r w:rsidRPr="00C4453E">
        <w:rPr>
          <w:b/>
          <w:lang w:eastAsia="ar-SA"/>
        </w:rPr>
        <w:t xml:space="preserve">Une attestation dite de « vigilance » de fourniture des déclarations sociales et de paiement des cotisations et contributions de sécurité sociale, </w:t>
      </w:r>
      <w:r w:rsidRPr="00C4453E">
        <w:rPr>
          <w:lang w:eastAsia="ar-SA"/>
        </w:rPr>
        <w:t>émanant de l'organisme de protection sociale (ex. URSSAF) ;</w:t>
      </w:r>
    </w:p>
    <w:p w14:paraId="608CEB6D" w14:textId="6FEA2FA7" w:rsidR="00C4453E" w:rsidRPr="00C4453E" w:rsidRDefault="00C4453E" w:rsidP="00654604">
      <w:pPr>
        <w:pStyle w:val="Tiret"/>
        <w:rPr>
          <w:lang w:eastAsia="ar-SA"/>
        </w:rPr>
      </w:pPr>
      <w:r w:rsidRPr="00C4453E">
        <w:rPr>
          <w:lang w:eastAsia="ar-SA"/>
        </w:rPr>
        <w:t>En cas de redressement judiciaire, le candidat produit la copie du ou des jugements prononcés.</w:t>
      </w:r>
    </w:p>
    <w:p w14:paraId="782E20D6" w14:textId="66CFF6A4" w:rsidR="00C4453E" w:rsidRPr="00C4453E" w:rsidRDefault="00C4453E" w:rsidP="00654604">
      <w:pPr>
        <w:pStyle w:val="Tiret"/>
        <w:rPr>
          <w:lang w:eastAsia="ar-SA"/>
        </w:rPr>
      </w:pPr>
      <w:r w:rsidRPr="00C4453E">
        <w:rPr>
          <w:b/>
          <w:lang w:eastAsia="ar-SA"/>
        </w:rPr>
        <w:t>Un document habilitant la personne signataire des documents à engager le soumissionnaire</w:t>
      </w:r>
      <w:r w:rsidRPr="00C4453E">
        <w:rPr>
          <w:lang w:eastAsia="ar-SA"/>
        </w:rPr>
        <w:t xml:space="preserve"> (pouvoir de signature) ;</w:t>
      </w:r>
    </w:p>
    <w:p w14:paraId="566144A6" w14:textId="1EF2B518" w:rsidR="00C4453E" w:rsidRDefault="00C4453E" w:rsidP="00654604">
      <w:pPr>
        <w:pStyle w:val="Tiret"/>
        <w:rPr>
          <w:lang w:eastAsia="ar-SA"/>
        </w:rPr>
      </w:pPr>
      <w:r w:rsidRPr="00C4453E">
        <w:rPr>
          <w:lang w:eastAsia="ar-SA"/>
        </w:rPr>
        <w:t xml:space="preserve">En cas de groupement, le mandataire pourra se voir exiger la fourniture d’un </w:t>
      </w:r>
      <w:r w:rsidRPr="00C4453E">
        <w:rPr>
          <w:b/>
          <w:lang w:eastAsia="ar-SA"/>
        </w:rPr>
        <w:t>document original d’habilitation par les autres membres du groupement et précisant les conditions de cette habilitation (notamment pour la déclaration des sinistres et l’encaissement des cotisations…)</w:t>
      </w:r>
      <w:r w:rsidRPr="00C4453E">
        <w:rPr>
          <w:lang w:eastAsia="ar-SA"/>
        </w:rPr>
        <w:t>.</w:t>
      </w:r>
      <w:bookmarkEnd w:id="29"/>
    </w:p>
    <w:p w14:paraId="70D04985" w14:textId="4674F356" w:rsidR="00C4453E" w:rsidRDefault="00C4453E" w:rsidP="00C4453E">
      <w:pPr>
        <w:rPr>
          <w:lang w:eastAsia="ar-SA"/>
        </w:rPr>
      </w:pPr>
      <w:r w:rsidRPr="00C4453E">
        <w:rPr>
          <w:lang w:eastAsia="ar-SA"/>
        </w:rPr>
        <w:t>Les organismes ou sociétés non soumis à l’une des obligations fiscales doivent impérativement le signaler.</w:t>
      </w:r>
    </w:p>
    <w:p w14:paraId="2AB6DD08" w14:textId="63A5EFC7" w:rsidR="00C4453E" w:rsidRDefault="00C4453E" w:rsidP="00C4453E">
      <w:pPr>
        <w:rPr>
          <w:lang w:eastAsia="ar-SA"/>
        </w:rPr>
      </w:pPr>
      <w:r w:rsidRPr="00C4453E">
        <w:rPr>
          <w:lang w:eastAsia="ar-SA"/>
        </w:rPr>
        <w:t xml:space="preserve">A défaut de présentation de ces documents dans le délai imparti, l’offre du soumissionnaire pressenti est rejetée et éliminée (art. R 2144-7 </w:t>
      </w:r>
      <w:r w:rsidRPr="00C4453E">
        <w:rPr>
          <w:bCs/>
          <w:lang w:eastAsia="ar-SA"/>
        </w:rPr>
        <w:t xml:space="preserve">du Code de la commande publique </w:t>
      </w:r>
      <w:r w:rsidRPr="00C4453E">
        <w:rPr>
          <w:lang w:eastAsia="ar-SA"/>
        </w:rPr>
        <w:t xml:space="preserve">: « Dans ce cas, lorsque la vérification des candidatures intervient après la sélection des candidats ou le classement des offres, le candidat ou le soumissionnaire dont la candidature ou l’offre a été classée immédiatement après la sienne est sollicité pour produire les documents nécessaires. Si nécessaire, cette procédure peut être reproduite tant qu’il subsiste des candidatures recevables ou des offres qui n’ont pas été écartées au motif qu’elles sont inappropriées, irrégulières ou inacceptables »). </w:t>
      </w:r>
    </w:p>
    <w:p w14:paraId="7127904F" w14:textId="79DA4EC9" w:rsidR="00C4453E" w:rsidRDefault="00C4453E" w:rsidP="00C4453E">
      <w:pPr>
        <w:rPr>
          <w:lang w:eastAsia="ar-SA"/>
        </w:rPr>
      </w:pPr>
      <w:r w:rsidRPr="00C4453E">
        <w:rPr>
          <w:lang w:eastAsia="ar-SA"/>
        </w:rPr>
        <w:t>Le registre du commerce étant un référentiel d’immatriculation strictement français, les opérateurs économiques qui sont établis ou domiciliés dans un Etat étranger doivent pouvoir produire un document émanant des autorités tenant le registre professionnel du pays d’établissement ou un document équivalent certifiant l’inscription (art. D.8222-7 du Code du Travail).</w:t>
      </w:r>
    </w:p>
    <w:p w14:paraId="15D824E2" w14:textId="31BC0195" w:rsidR="00C4453E" w:rsidRDefault="00C4453E" w:rsidP="00C4453E">
      <w:pPr>
        <w:rPr>
          <w:lang w:eastAsia="ar-SA"/>
        </w:rPr>
      </w:pPr>
      <w:r w:rsidRPr="00C4453E">
        <w:rPr>
          <w:lang w:eastAsia="ar-SA"/>
        </w:rPr>
        <w:t xml:space="preserve">Le délai imparti par </w:t>
      </w:r>
      <w:r w:rsidR="000677CB">
        <w:rPr>
          <w:lang w:eastAsia="ar-SA"/>
        </w:rPr>
        <w:t>l’acheteur</w:t>
      </w:r>
      <w:r w:rsidRPr="00C4453E">
        <w:rPr>
          <w:lang w:eastAsia="ar-SA"/>
        </w:rPr>
        <w:t xml:space="preserve"> à l’attributaire </w:t>
      </w:r>
      <w:r w:rsidR="00C70FF9" w:rsidRPr="00C4453E">
        <w:rPr>
          <w:lang w:eastAsia="ar-SA"/>
        </w:rPr>
        <w:t>pressenti</w:t>
      </w:r>
      <w:r w:rsidRPr="00C4453E">
        <w:rPr>
          <w:lang w:eastAsia="ar-SA"/>
        </w:rPr>
        <w:t xml:space="preserve"> pour remettre ces documents sera indiqué dans le courrier de demande qui lui est adressé.</w:t>
      </w:r>
    </w:p>
    <w:p w14:paraId="6804CA5D" w14:textId="77777777" w:rsidR="0004652B" w:rsidRPr="0004652B" w:rsidRDefault="0004652B" w:rsidP="00C4453E">
      <w:pPr>
        <w:rPr>
          <w:sz w:val="12"/>
          <w:szCs w:val="12"/>
          <w:lang w:eastAsia="ar-SA"/>
        </w:rPr>
      </w:pPr>
    </w:p>
    <w:p w14:paraId="5AEA9028" w14:textId="77777777" w:rsidR="0004652B" w:rsidRPr="0004652B" w:rsidRDefault="0004652B" w:rsidP="00C4453E">
      <w:pPr>
        <w:rPr>
          <w:sz w:val="12"/>
          <w:szCs w:val="12"/>
          <w:lang w:eastAsia="ar-SA"/>
        </w:rPr>
      </w:pPr>
    </w:p>
    <w:p w14:paraId="67278F88" w14:textId="77777777" w:rsidR="00C4453E" w:rsidRDefault="00C4453E" w:rsidP="00881903">
      <w:pPr>
        <w:pStyle w:val="Titre1"/>
        <w:numPr>
          <w:ilvl w:val="0"/>
          <w:numId w:val="0"/>
        </w:numPr>
        <w:rPr>
          <w:lang w:eastAsia="ar-SA"/>
        </w:rPr>
      </w:pPr>
    </w:p>
    <w:p w14:paraId="20439880" w14:textId="37DCE626" w:rsidR="00881903" w:rsidRDefault="00881903" w:rsidP="00881903">
      <w:pPr>
        <w:pStyle w:val="Titre1"/>
        <w:rPr>
          <w:lang w:eastAsia="ar-SA"/>
        </w:rPr>
      </w:pPr>
      <w:bookmarkStart w:id="30" w:name="_Toc195276157"/>
      <w:bookmarkStart w:id="31" w:name="_Toc195276179"/>
      <w:r>
        <w:rPr>
          <w:lang w:eastAsia="ar-SA"/>
        </w:rPr>
        <w:t>renseignements complementaires</w:t>
      </w:r>
      <w:bookmarkEnd w:id="30"/>
      <w:bookmarkEnd w:id="31"/>
    </w:p>
    <w:p w14:paraId="593D320A" w14:textId="77777777" w:rsidR="00881903" w:rsidRDefault="00881903" w:rsidP="00881903">
      <w:pPr>
        <w:pStyle w:val="Titre1"/>
        <w:numPr>
          <w:ilvl w:val="0"/>
          <w:numId w:val="0"/>
        </w:numPr>
        <w:rPr>
          <w:lang w:eastAsia="ar-SA"/>
        </w:rPr>
      </w:pPr>
    </w:p>
    <w:p w14:paraId="3BC2F7A2" w14:textId="77777777" w:rsidR="00881903" w:rsidRPr="00C70FF9" w:rsidRDefault="00881903" w:rsidP="00881903">
      <w:pPr>
        <w:rPr>
          <w:sz w:val="24"/>
          <w:szCs w:val="24"/>
          <w:lang w:eastAsia="ar-SA"/>
        </w:rPr>
      </w:pPr>
    </w:p>
    <w:p w14:paraId="4EA1194C" w14:textId="5F682250" w:rsidR="00881903" w:rsidRPr="00881903" w:rsidRDefault="00881903" w:rsidP="00881903">
      <w:pPr>
        <w:pStyle w:val="Clausier"/>
        <w:rPr>
          <w:i/>
          <w:iCs/>
          <w:u w:val="single"/>
          <w:lang w:eastAsia="ar-SA"/>
        </w:rPr>
      </w:pPr>
      <w:r w:rsidRPr="00881903">
        <w:rPr>
          <w:i/>
          <w:iCs/>
          <w:u w:val="single"/>
          <w:lang w:eastAsia="ar-SA"/>
        </w:rPr>
        <w:t>Renseignements</w:t>
      </w:r>
    </w:p>
    <w:p w14:paraId="5D84879D" w14:textId="77777777" w:rsidR="00881903" w:rsidRDefault="00881903" w:rsidP="00881903">
      <w:pPr>
        <w:pStyle w:val="Toutpetit"/>
        <w:rPr>
          <w:lang w:eastAsia="ar-SA"/>
        </w:rPr>
      </w:pPr>
    </w:p>
    <w:p w14:paraId="3D44E270" w14:textId="2B02F834" w:rsidR="00881903" w:rsidRPr="00881903" w:rsidRDefault="00881903" w:rsidP="00654604">
      <w:pPr>
        <w:rPr>
          <w:lang w:eastAsia="ar-SA"/>
        </w:rPr>
      </w:pPr>
      <w:r w:rsidRPr="00881903">
        <w:rPr>
          <w:lang w:eastAsia="ar-SA"/>
        </w:rPr>
        <w:t xml:space="preserve">Pour obtenir tous les renseignements complémentaires qui leur seraient nécessaires, les candidats devront faire parvenir avant la date indiquée sur la page de garde du présent règlement de consultation, une demande </w:t>
      </w:r>
      <w:r w:rsidRPr="00881903">
        <w:rPr>
          <w:b/>
          <w:u w:val="single"/>
          <w:lang w:eastAsia="ar-SA"/>
        </w:rPr>
        <w:t>écrite</w:t>
      </w:r>
      <w:r w:rsidRPr="00881903">
        <w:rPr>
          <w:lang w:eastAsia="ar-SA"/>
        </w:rPr>
        <w:t xml:space="preserve"> via la plate-forme de dématérialisation.</w:t>
      </w:r>
    </w:p>
    <w:p w14:paraId="5DC28680" w14:textId="64172570" w:rsidR="00881903" w:rsidRDefault="00881903" w:rsidP="00881903">
      <w:pPr>
        <w:rPr>
          <w:bCs/>
          <w:lang w:eastAsia="ar-SA"/>
        </w:rPr>
      </w:pPr>
      <w:r w:rsidRPr="00881903">
        <w:rPr>
          <w:bCs/>
          <w:lang w:eastAsia="ar-SA"/>
        </w:rPr>
        <w:t>Une réponse écrite sera alors mise en ligne sur la plateforme de dématérialisation à l’attention de l'ensemble des candidats dûment identifiés ayant retiré le dossier.</w:t>
      </w:r>
    </w:p>
    <w:p w14:paraId="3AAF9F7F" w14:textId="77777777" w:rsidR="0004652B" w:rsidRPr="00D5653F" w:rsidRDefault="0004652B" w:rsidP="00654604">
      <w:pPr>
        <w:rPr>
          <w:lang w:eastAsia="ar-SA"/>
        </w:rPr>
      </w:pPr>
    </w:p>
    <w:p w14:paraId="70618762" w14:textId="377C31E9" w:rsidR="00881903" w:rsidRDefault="00881903" w:rsidP="00881903">
      <w:pPr>
        <w:pStyle w:val="Clausier"/>
        <w:rPr>
          <w:i/>
          <w:u w:val="single"/>
          <w:lang w:eastAsia="ar-SA"/>
        </w:rPr>
      </w:pPr>
      <w:r w:rsidRPr="00881903">
        <w:rPr>
          <w:i/>
          <w:u w:val="single"/>
          <w:lang w:eastAsia="ar-SA"/>
        </w:rPr>
        <w:t>Dématérialisation des échanges et courriers</w:t>
      </w:r>
    </w:p>
    <w:p w14:paraId="04A18C24" w14:textId="77777777" w:rsidR="00D5653F" w:rsidRDefault="00D5653F" w:rsidP="00D5653F">
      <w:pPr>
        <w:pStyle w:val="Toutpetit"/>
        <w:rPr>
          <w:lang w:eastAsia="ar-SA"/>
        </w:rPr>
      </w:pPr>
    </w:p>
    <w:p w14:paraId="03F93191" w14:textId="79DDCF3C" w:rsidR="00D5653F" w:rsidRDefault="00D5653F" w:rsidP="00D5653F">
      <w:pPr>
        <w:rPr>
          <w:lang w:eastAsia="ar-SA"/>
        </w:rPr>
      </w:pPr>
      <w:r w:rsidRPr="00D5653F">
        <w:rPr>
          <w:lang w:eastAsia="ar-SA"/>
        </w:rPr>
        <w:t xml:space="preserve">Les échanges de documents, questions, réponses seront réalisés via la plateforme de dématérialisation afin d’en assurer une meilleure traçabilité. </w:t>
      </w:r>
    </w:p>
    <w:p w14:paraId="49114DBA" w14:textId="7BB97940" w:rsidR="00D5653F" w:rsidRPr="00D5653F" w:rsidRDefault="00D5653F" w:rsidP="00654604">
      <w:pPr>
        <w:rPr>
          <w:lang w:eastAsia="ar-SA"/>
        </w:rPr>
      </w:pPr>
      <w:r w:rsidRPr="00D5653F">
        <w:rPr>
          <w:lang w:eastAsia="ar-SA"/>
        </w:rPr>
        <w:t xml:space="preserve">La messagerie de la plateforme sera aussi utilisée pour informer les opérateurs économiques de différents événements tels que nouvelle version d'un document / demande de précision / lettre de rejet... </w:t>
      </w:r>
      <w:bookmarkStart w:id="32" w:name="_GoBack"/>
      <w:bookmarkEnd w:id="32"/>
    </w:p>
    <w:p w14:paraId="3D7D47DC" w14:textId="37DFB2A3" w:rsidR="00D5653F" w:rsidRDefault="00D5653F" w:rsidP="00D5653F">
      <w:pPr>
        <w:rPr>
          <w:lang w:eastAsia="ar-SA"/>
        </w:rPr>
      </w:pPr>
      <w:r w:rsidRPr="00D5653F">
        <w:rPr>
          <w:lang w:eastAsia="ar-SA"/>
        </w:rPr>
        <w:t>Le candidat / soumissionnaire veillera à harmoniser ses coordonnées électroniques sur les différents documents de candidature et d’offre. En cas d’adresses courriels différentes, celle indiquée dans la candidature primera sur les autres. Le candidat ne pourra se prévaloir de la non-réception d’une information dès lors que le courriel indiqué dans la candidature comporte une erreur (faute de frappe, mauvais destinataire).</w:t>
      </w:r>
    </w:p>
    <w:p w14:paraId="0551F9E1" w14:textId="335DB043" w:rsidR="00D5653F" w:rsidRDefault="00D5653F" w:rsidP="00D5653F">
      <w:pPr>
        <w:rPr>
          <w:lang w:eastAsia="ar-SA"/>
        </w:rPr>
      </w:pPr>
      <w:r w:rsidRPr="00D5653F">
        <w:rPr>
          <w:lang w:eastAsia="ar-SA"/>
        </w:rPr>
        <w:t>Le candidat vérifiera également que les alertes de la plateforme ne sont pas filtrées par le dispositif anti-spam de l’entreprise ou redirigées vers les « courriers indésirables ».</w:t>
      </w:r>
    </w:p>
    <w:p w14:paraId="34EBD7D3" w14:textId="77777777" w:rsidR="00D5653F" w:rsidRDefault="00D5653F" w:rsidP="00D5653F">
      <w:pPr>
        <w:rPr>
          <w:lang w:eastAsia="ar-SA"/>
        </w:rPr>
      </w:pPr>
      <w:r w:rsidRPr="00D5653F">
        <w:rPr>
          <w:lang w:eastAsia="ar-SA"/>
        </w:rPr>
        <w:t>L’Acheteur n’est pas dans l’obligation de s’assurer que le courriel soit bien parvenu sur la boite de la société ni de réexpédier le message contenant l’information qu’un document le concernant pouvait être consulté sur la plate-forme.</w:t>
      </w:r>
    </w:p>
    <w:p w14:paraId="3205719D" w14:textId="77777777" w:rsidR="00154C5C" w:rsidRDefault="00154C5C" w:rsidP="00D5653F">
      <w:pPr>
        <w:rPr>
          <w:lang w:eastAsia="ar-SA"/>
        </w:rPr>
      </w:pPr>
    </w:p>
    <w:p w14:paraId="74A33B36" w14:textId="6F377706" w:rsidR="00654604" w:rsidRDefault="00654604">
      <w:pPr>
        <w:keepLines w:val="0"/>
        <w:jc w:val="left"/>
        <w:rPr>
          <w:lang w:eastAsia="ar-SA"/>
        </w:rPr>
      </w:pPr>
      <w:r>
        <w:rPr>
          <w:lang w:eastAsia="ar-SA"/>
        </w:rPr>
        <w:br w:type="page"/>
      </w:r>
    </w:p>
    <w:p w14:paraId="79FC4E53" w14:textId="655071C7" w:rsidR="00D5653F" w:rsidRPr="009E5CD3" w:rsidRDefault="00D5653F" w:rsidP="00D5653F">
      <w:pPr>
        <w:pStyle w:val="Titre1"/>
        <w:numPr>
          <w:ilvl w:val="0"/>
          <w:numId w:val="0"/>
        </w:numPr>
        <w:rPr>
          <w:sz w:val="18"/>
          <w:szCs w:val="32"/>
          <w:lang w:eastAsia="ar-SA"/>
        </w:rPr>
      </w:pPr>
    </w:p>
    <w:p w14:paraId="5B3CDF34" w14:textId="0951F3B5" w:rsidR="00D5653F" w:rsidRPr="00C70FF9" w:rsidRDefault="00D5653F" w:rsidP="00D5653F">
      <w:pPr>
        <w:pStyle w:val="Titre1"/>
        <w:numPr>
          <w:ilvl w:val="0"/>
          <w:numId w:val="0"/>
        </w:numPr>
        <w:rPr>
          <w:sz w:val="20"/>
          <w:szCs w:val="36"/>
          <w:lang w:eastAsia="ar-SA"/>
        </w:rPr>
      </w:pPr>
      <w:bookmarkStart w:id="33" w:name="_Toc195276158"/>
      <w:bookmarkStart w:id="34" w:name="_Toc195276180"/>
      <w:r w:rsidRPr="00C70FF9">
        <w:rPr>
          <w:sz w:val="20"/>
          <w:szCs w:val="36"/>
          <w:lang w:eastAsia="ar-SA"/>
        </w:rPr>
        <w:t xml:space="preserve">Annexe n°1 – critere de jugement des offres </w:t>
      </w:r>
      <w:r w:rsidRPr="00C70FF9">
        <w:rPr>
          <w:sz w:val="14"/>
          <w:szCs w:val="24"/>
          <w:lang w:eastAsia="ar-SA"/>
        </w:rPr>
        <w:t xml:space="preserve">– </w:t>
      </w:r>
      <w:r w:rsidR="00334483" w:rsidRPr="00C70FF9">
        <w:rPr>
          <w:caps w:val="0"/>
          <w:sz w:val="14"/>
          <w:szCs w:val="24"/>
          <w:lang w:eastAsia="ar-SA"/>
        </w:rPr>
        <w:t>page 1 sur 2</w:t>
      </w:r>
      <w:bookmarkEnd w:id="33"/>
      <w:bookmarkEnd w:id="34"/>
    </w:p>
    <w:p w14:paraId="767CE1F5" w14:textId="1440FBB9" w:rsidR="00D5653F" w:rsidRPr="009E5CD3" w:rsidRDefault="00D5653F" w:rsidP="00D5653F">
      <w:pPr>
        <w:pStyle w:val="Titre1"/>
        <w:numPr>
          <w:ilvl w:val="0"/>
          <w:numId w:val="0"/>
        </w:numPr>
        <w:rPr>
          <w:sz w:val="18"/>
          <w:szCs w:val="32"/>
          <w:lang w:eastAsia="ar-SA"/>
        </w:rPr>
      </w:pPr>
    </w:p>
    <w:p w14:paraId="19E5BEA1" w14:textId="77777777" w:rsidR="00C70FF9" w:rsidRDefault="00C70FF9" w:rsidP="00320324">
      <w:pPr>
        <w:rPr>
          <w:lang w:eastAsia="ar-SA"/>
        </w:rPr>
      </w:pPr>
    </w:p>
    <w:p w14:paraId="1B1EABB7" w14:textId="5E4F0E55" w:rsidR="00801DB9" w:rsidRDefault="00D5653F" w:rsidP="00320324">
      <w:pPr>
        <w:rPr>
          <w:lang w:eastAsia="ar-SA"/>
        </w:rPr>
      </w:pPr>
      <w:r w:rsidRPr="00D5653F">
        <w:rPr>
          <w:lang w:eastAsia="ar-SA"/>
        </w:rPr>
        <w:t>Les critères intervenant pour le jugement des offres sont détaillés ci-dessous. La note est calculée sur 100 points répartis de la façon suivante :</w:t>
      </w:r>
      <w:bookmarkStart w:id="35" w:name="_MON_1803107151"/>
      <w:bookmarkEnd w:id="35"/>
    </w:p>
    <w:tbl>
      <w:tblPr>
        <w:tblStyle w:val="Style1"/>
        <w:tblW w:w="10543"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2079"/>
        <w:gridCol w:w="1209"/>
        <w:gridCol w:w="1209"/>
        <w:gridCol w:w="1209"/>
        <w:gridCol w:w="1209"/>
        <w:gridCol w:w="1209"/>
        <w:gridCol w:w="1209"/>
        <w:gridCol w:w="1203"/>
        <w:gridCol w:w="7"/>
      </w:tblGrid>
      <w:tr w:rsidR="00D5653F" w14:paraId="752852D1" w14:textId="77777777" w:rsidTr="009E5CD3">
        <w:trPr>
          <w:gridAfter w:val="1"/>
          <w:cnfStyle w:val="100000000000" w:firstRow="1" w:lastRow="0" w:firstColumn="0" w:lastColumn="0" w:oddVBand="0" w:evenVBand="0" w:oddHBand="0" w:evenHBand="0" w:firstRowFirstColumn="0" w:firstRowLastColumn="0" w:lastRowFirstColumn="0" w:lastRowLastColumn="0"/>
          <w:wAfter w:w="7" w:type="dxa"/>
          <w:trHeight w:val="409"/>
        </w:trPr>
        <w:tc>
          <w:tcPr>
            <w:cnfStyle w:val="001000000000" w:firstRow="0" w:lastRow="0" w:firstColumn="1" w:lastColumn="0" w:oddVBand="0" w:evenVBand="0" w:oddHBand="0" w:evenHBand="0" w:firstRowFirstColumn="0" w:firstRowLastColumn="0" w:lastRowFirstColumn="0" w:lastRowLastColumn="0"/>
            <w:tcW w:w="2079" w:type="dxa"/>
            <w:vMerge w:val="restart"/>
          </w:tcPr>
          <w:p w14:paraId="1AFA07BD" w14:textId="795018F3" w:rsidR="00D5653F" w:rsidRPr="00012BB5" w:rsidRDefault="00012BB5" w:rsidP="00012BB5">
            <w:pPr>
              <w:jc w:val="center"/>
              <w:rPr>
                <w:b/>
                <w:bCs/>
                <w:color w:val="215868"/>
                <w:lang w:eastAsia="ar-SA"/>
              </w:rPr>
            </w:pPr>
            <w:r w:rsidRPr="00012BB5">
              <w:rPr>
                <w:b/>
                <w:bCs/>
                <w:color w:val="215868"/>
                <w:lang w:eastAsia="ar-SA"/>
              </w:rPr>
              <w:t>Pondération</w:t>
            </w:r>
          </w:p>
        </w:tc>
        <w:tc>
          <w:tcPr>
            <w:tcW w:w="2418" w:type="dxa"/>
            <w:gridSpan w:val="2"/>
            <w:shd w:val="clear" w:color="auto" w:fill="F2F2F2" w:themeFill="background1" w:themeFillShade="F2"/>
          </w:tcPr>
          <w:p w14:paraId="0E3DECF1" w14:textId="7E869A7B" w:rsidR="00D5653F" w:rsidRPr="00012BB5" w:rsidRDefault="00012BB5" w:rsidP="00012BB5">
            <w:pPr>
              <w:jc w:val="center"/>
              <w:cnfStyle w:val="100000000000" w:firstRow="1" w:lastRow="0" w:firstColumn="0" w:lastColumn="0" w:oddVBand="0" w:evenVBand="0" w:oddHBand="0" w:evenHBand="0" w:firstRowFirstColumn="0" w:firstRowLastColumn="0" w:lastRowFirstColumn="0" w:lastRowLastColumn="0"/>
              <w:rPr>
                <w:b/>
                <w:bCs/>
                <w:color w:val="215868"/>
                <w:lang w:eastAsia="ar-SA"/>
              </w:rPr>
            </w:pPr>
            <w:r w:rsidRPr="00012BB5">
              <w:rPr>
                <w:b/>
                <w:bCs/>
                <w:color w:val="215868"/>
                <w:lang w:eastAsia="ar-SA"/>
              </w:rPr>
              <w:t>Prix</w:t>
            </w:r>
          </w:p>
        </w:tc>
        <w:tc>
          <w:tcPr>
            <w:tcW w:w="6039" w:type="dxa"/>
            <w:gridSpan w:val="5"/>
            <w:shd w:val="clear" w:color="auto" w:fill="F2F2F2" w:themeFill="background1" w:themeFillShade="F2"/>
          </w:tcPr>
          <w:p w14:paraId="01E97B35" w14:textId="0CE16E9A" w:rsidR="00D5653F" w:rsidRPr="00012BB5" w:rsidRDefault="00012BB5" w:rsidP="00012BB5">
            <w:pPr>
              <w:jc w:val="center"/>
              <w:cnfStyle w:val="100000000000" w:firstRow="1" w:lastRow="0" w:firstColumn="0" w:lastColumn="0" w:oddVBand="0" w:evenVBand="0" w:oddHBand="0" w:evenHBand="0" w:firstRowFirstColumn="0" w:firstRowLastColumn="0" w:lastRowFirstColumn="0" w:lastRowLastColumn="0"/>
              <w:rPr>
                <w:b/>
                <w:bCs/>
                <w:color w:val="215868"/>
                <w:lang w:eastAsia="ar-SA"/>
              </w:rPr>
            </w:pPr>
            <w:r w:rsidRPr="00012BB5">
              <w:rPr>
                <w:b/>
                <w:bCs/>
                <w:color w:val="215868"/>
                <w:lang w:eastAsia="ar-SA"/>
              </w:rPr>
              <w:t xml:space="preserve">Valeur technique </w:t>
            </w:r>
          </w:p>
        </w:tc>
      </w:tr>
      <w:tr w:rsidR="00D5653F" w14:paraId="51EE3D9D" w14:textId="77777777" w:rsidTr="00AC5F75">
        <w:trPr>
          <w:trHeight w:val="454"/>
        </w:trPr>
        <w:tc>
          <w:tcPr>
            <w:cnfStyle w:val="001000000000" w:firstRow="0" w:lastRow="0" w:firstColumn="1" w:lastColumn="0" w:oddVBand="0" w:evenVBand="0" w:oddHBand="0" w:evenHBand="0" w:firstRowFirstColumn="0" w:firstRowLastColumn="0" w:lastRowFirstColumn="0" w:lastRowLastColumn="0"/>
            <w:tcW w:w="2079" w:type="dxa"/>
            <w:vMerge/>
          </w:tcPr>
          <w:p w14:paraId="26FE242D" w14:textId="77777777" w:rsidR="00D5653F" w:rsidRPr="00012BB5" w:rsidRDefault="00D5653F" w:rsidP="00012BB5">
            <w:pPr>
              <w:jc w:val="center"/>
              <w:rPr>
                <w:color w:val="215868"/>
                <w:lang w:eastAsia="ar-SA"/>
              </w:rPr>
            </w:pPr>
          </w:p>
        </w:tc>
        <w:tc>
          <w:tcPr>
            <w:tcW w:w="1209" w:type="dxa"/>
            <w:shd w:val="clear" w:color="auto" w:fill="F2F2F2" w:themeFill="background1" w:themeFillShade="F2"/>
          </w:tcPr>
          <w:p w14:paraId="7EBEACC8" w14:textId="328B6D18" w:rsidR="00D5653F" w:rsidRPr="00012BB5" w:rsidRDefault="00012BB5" w:rsidP="00012BB5">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sidRPr="00012BB5">
              <w:rPr>
                <w:color w:val="215868"/>
                <w:sz w:val="16"/>
                <w:szCs w:val="16"/>
                <w:lang w:eastAsia="ar-SA"/>
              </w:rPr>
              <w:t>Cotisation</w:t>
            </w:r>
          </w:p>
        </w:tc>
        <w:tc>
          <w:tcPr>
            <w:tcW w:w="1209" w:type="dxa"/>
            <w:shd w:val="clear" w:color="auto" w:fill="F2F2F2" w:themeFill="background1" w:themeFillShade="F2"/>
          </w:tcPr>
          <w:p w14:paraId="73F77E12" w14:textId="240D3A6E" w:rsidR="00D5653F" w:rsidRPr="00012BB5" w:rsidRDefault="00012BB5" w:rsidP="00012BB5">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sidRPr="00012BB5">
              <w:rPr>
                <w:color w:val="215868"/>
                <w:sz w:val="16"/>
                <w:szCs w:val="16"/>
                <w:lang w:eastAsia="ar-SA"/>
              </w:rPr>
              <w:t>Indexation</w:t>
            </w:r>
          </w:p>
        </w:tc>
        <w:tc>
          <w:tcPr>
            <w:tcW w:w="1209" w:type="dxa"/>
            <w:shd w:val="clear" w:color="auto" w:fill="F2F2F2" w:themeFill="background1" w:themeFillShade="F2"/>
          </w:tcPr>
          <w:p w14:paraId="78AC7DD5" w14:textId="478DB136" w:rsidR="00D5653F" w:rsidRPr="00012BB5" w:rsidRDefault="00012BB5" w:rsidP="00012BB5">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sidRPr="00012BB5">
              <w:rPr>
                <w:color w:val="215868"/>
                <w:sz w:val="16"/>
                <w:szCs w:val="16"/>
                <w:lang w:eastAsia="ar-SA"/>
              </w:rPr>
              <w:t>Priorité des textes</w:t>
            </w:r>
          </w:p>
        </w:tc>
        <w:tc>
          <w:tcPr>
            <w:tcW w:w="1209" w:type="dxa"/>
            <w:shd w:val="clear" w:color="auto" w:fill="F2F2F2" w:themeFill="background1" w:themeFillShade="F2"/>
          </w:tcPr>
          <w:p w14:paraId="0C6459FB" w14:textId="09CAD64C" w:rsidR="00D5653F" w:rsidRPr="00012BB5" w:rsidRDefault="00012BB5" w:rsidP="00012BB5">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sidRPr="00012BB5">
              <w:rPr>
                <w:color w:val="215868"/>
                <w:sz w:val="16"/>
                <w:szCs w:val="16"/>
                <w:lang w:eastAsia="ar-SA"/>
              </w:rPr>
              <w:t>Etendue des garanties</w:t>
            </w:r>
          </w:p>
        </w:tc>
        <w:tc>
          <w:tcPr>
            <w:tcW w:w="1209" w:type="dxa"/>
            <w:shd w:val="clear" w:color="auto" w:fill="F2F2F2" w:themeFill="background1" w:themeFillShade="F2"/>
          </w:tcPr>
          <w:p w14:paraId="00DCA092" w14:textId="06233816" w:rsidR="00D5653F" w:rsidRPr="00012BB5" w:rsidRDefault="00012BB5" w:rsidP="00012BB5">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sidRPr="00012BB5">
              <w:rPr>
                <w:color w:val="215868"/>
                <w:sz w:val="16"/>
                <w:szCs w:val="16"/>
                <w:lang w:eastAsia="ar-SA"/>
              </w:rPr>
              <w:t>Montant des franchises</w:t>
            </w:r>
          </w:p>
        </w:tc>
        <w:tc>
          <w:tcPr>
            <w:tcW w:w="1209" w:type="dxa"/>
            <w:shd w:val="clear" w:color="auto" w:fill="F2F2F2" w:themeFill="background1" w:themeFillShade="F2"/>
          </w:tcPr>
          <w:p w14:paraId="2B089EDD" w14:textId="00058D44" w:rsidR="00D5653F" w:rsidRPr="00012BB5" w:rsidRDefault="00012BB5" w:rsidP="00012BB5">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sidRPr="00012BB5">
              <w:rPr>
                <w:color w:val="215868"/>
                <w:sz w:val="16"/>
                <w:szCs w:val="16"/>
                <w:lang w:eastAsia="ar-SA"/>
              </w:rPr>
              <w:t>Montant des garanties</w:t>
            </w:r>
          </w:p>
        </w:tc>
        <w:tc>
          <w:tcPr>
            <w:tcW w:w="1210" w:type="dxa"/>
            <w:gridSpan w:val="2"/>
            <w:shd w:val="clear" w:color="auto" w:fill="F2F2F2" w:themeFill="background1" w:themeFillShade="F2"/>
          </w:tcPr>
          <w:p w14:paraId="04C34301" w14:textId="74AE91BC" w:rsidR="00D5653F" w:rsidRPr="00012BB5" w:rsidRDefault="00012BB5" w:rsidP="00012BB5">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sidRPr="00012BB5">
              <w:rPr>
                <w:color w:val="215868"/>
                <w:sz w:val="16"/>
                <w:szCs w:val="16"/>
                <w:lang w:eastAsia="ar-SA"/>
              </w:rPr>
              <w:t>Gestion</w:t>
            </w:r>
          </w:p>
        </w:tc>
      </w:tr>
      <w:tr w:rsidR="00012BB5" w14:paraId="3D545B2D" w14:textId="77777777" w:rsidTr="00AC5F75">
        <w:trPr>
          <w:trHeight w:val="454"/>
        </w:trPr>
        <w:tc>
          <w:tcPr>
            <w:cnfStyle w:val="001000000000" w:firstRow="0" w:lastRow="0" w:firstColumn="1" w:lastColumn="0" w:oddVBand="0" w:evenVBand="0" w:oddHBand="0" w:evenHBand="0" w:firstRowFirstColumn="0" w:firstRowLastColumn="0" w:lastRowFirstColumn="0" w:lastRowLastColumn="0"/>
            <w:tcW w:w="2079" w:type="dxa"/>
          </w:tcPr>
          <w:p w14:paraId="3BBE93BA" w14:textId="45A8A78C" w:rsidR="00D5653F" w:rsidRPr="00012BB5" w:rsidRDefault="00012BB5" w:rsidP="00D5653F">
            <w:pPr>
              <w:rPr>
                <w:sz w:val="16"/>
                <w:szCs w:val="16"/>
                <w:lang w:eastAsia="ar-SA"/>
              </w:rPr>
            </w:pPr>
            <w:r w:rsidRPr="00012BB5">
              <w:rPr>
                <w:sz w:val="16"/>
                <w:szCs w:val="16"/>
                <w:lang w:eastAsia="ar-SA"/>
              </w:rPr>
              <w:t>Tous lots sauf ci-dessous</w:t>
            </w:r>
          </w:p>
        </w:tc>
        <w:tc>
          <w:tcPr>
            <w:tcW w:w="1209" w:type="dxa"/>
            <w:shd w:val="clear" w:color="auto" w:fill="A6C5C7"/>
          </w:tcPr>
          <w:p w14:paraId="19362715" w14:textId="7CCAD18A" w:rsidR="00D5653F" w:rsidRPr="00012BB5" w:rsidRDefault="00012BB5" w:rsidP="00012BB5">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sidRPr="00012BB5">
              <w:rPr>
                <w:b/>
                <w:bCs/>
                <w:color w:val="FFFFFF" w:themeColor="background1"/>
                <w:lang w:eastAsia="ar-SA"/>
              </w:rPr>
              <w:t>50</w:t>
            </w:r>
          </w:p>
        </w:tc>
        <w:tc>
          <w:tcPr>
            <w:tcW w:w="1209" w:type="dxa"/>
            <w:shd w:val="clear" w:color="auto" w:fill="A6C5C7"/>
          </w:tcPr>
          <w:p w14:paraId="4D86024E" w14:textId="6EB54F45" w:rsidR="00D5653F" w:rsidRPr="00012BB5" w:rsidRDefault="00012BB5" w:rsidP="00012BB5">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sidRPr="00012BB5">
              <w:rPr>
                <w:b/>
                <w:bCs/>
                <w:color w:val="FFFFFF" w:themeColor="background1"/>
                <w:lang w:eastAsia="ar-SA"/>
              </w:rPr>
              <w:t>5</w:t>
            </w:r>
          </w:p>
        </w:tc>
        <w:tc>
          <w:tcPr>
            <w:tcW w:w="1209" w:type="dxa"/>
            <w:shd w:val="clear" w:color="auto" w:fill="A6C5C7"/>
          </w:tcPr>
          <w:p w14:paraId="29135496" w14:textId="4449051E" w:rsidR="00D5653F" w:rsidRPr="00012BB5" w:rsidRDefault="00012BB5" w:rsidP="00012BB5">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sidRPr="00012BB5">
              <w:rPr>
                <w:b/>
                <w:bCs/>
                <w:color w:val="FFFFFF" w:themeColor="background1"/>
                <w:lang w:eastAsia="ar-SA"/>
              </w:rPr>
              <w:t>5</w:t>
            </w:r>
          </w:p>
        </w:tc>
        <w:tc>
          <w:tcPr>
            <w:tcW w:w="1209" w:type="dxa"/>
            <w:shd w:val="clear" w:color="auto" w:fill="A6C5C7"/>
          </w:tcPr>
          <w:p w14:paraId="65A0C7B2" w14:textId="4233445C" w:rsidR="00D5653F" w:rsidRPr="00012BB5" w:rsidRDefault="00012BB5" w:rsidP="00012BB5">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sidRPr="00012BB5">
              <w:rPr>
                <w:b/>
                <w:bCs/>
                <w:color w:val="FFFFFF" w:themeColor="background1"/>
                <w:lang w:eastAsia="ar-SA"/>
              </w:rPr>
              <w:t>10</w:t>
            </w:r>
          </w:p>
        </w:tc>
        <w:tc>
          <w:tcPr>
            <w:tcW w:w="1209" w:type="dxa"/>
            <w:shd w:val="clear" w:color="auto" w:fill="A6C5C7"/>
          </w:tcPr>
          <w:p w14:paraId="6419E342" w14:textId="79F139E9" w:rsidR="00D5653F" w:rsidRPr="00012BB5" w:rsidRDefault="00012BB5" w:rsidP="00012BB5">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sidRPr="00012BB5">
              <w:rPr>
                <w:b/>
                <w:bCs/>
                <w:color w:val="FFFFFF" w:themeColor="background1"/>
                <w:lang w:eastAsia="ar-SA"/>
              </w:rPr>
              <w:t>10</w:t>
            </w:r>
          </w:p>
        </w:tc>
        <w:tc>
          <w:tcPr>
            <w:tcW w:w="1209" w:type="dxa"/>
            <w:shd w:val="clear" w:color="auto" w:fill="A6C5C7"/>
          </w:tcPr>
          <w:p w14:paraId="503054E2" w14:textId="73C0C5AE" w:rsidR="00D5653F" w:rsidRPr="00012BB5" w:rsidRDefault="00012BB5" w:rsidP="00012BB5">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sidRPr="00012BB5">
              <w:rPr>
                <w:b/>
                <w:bCs/>
                <w:color w:val="FFFFFF" w:themeColor="background1"/>
                <w:lang w:eastAsia="ar-SA"/>
              </w:rPr>
              <w:t>10</w:t>
            </w:r>
          </w:p>
        </w:tc>
        <w:tc>
          <w:tcPr>
            <w:tcW w:w="1210" w:type="dxa"/>
            <w:gridSpan w:val="2"/>
            <w:shd w:val="clear" w:color="auto" w:fill="A6C5C7"/>
          </w:tcPr>
          <w:p w14:paraId="6935503E" w14:textId="702393E9" w:rsidR="00D5653F" w:rsidRPr="00012BB5" w:rsidRDefault="00012BB5" w:rsidP="00012BB5">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sidRPr="00012BB5">
              <w:rPr>
                <w:b/>
                <w:bCs/>
                <w:color w:val="FFFFFF" w:themeColor="background1"/>
                <w:lang w:eastAsia="ar-SA"/>
              </w:rPr>
              <w:t>10</w:t>
            </w:r>
          </w:p>
        </w:tc>
      </w:tr>
      <w:tr w:rsidR="00012BB5" w14:paraId="60A81A8A" w14:textId="77777777" w:rsidTr="00334483">
        <w:trPr>
          <w:trHeight w:val="497"/>
        </w:trPr>
        <w:tc>
          <w:tcPr>
            <w:cnfStyle w:val="001000000000" w:firstRow="0" w:lastRow="0" w:firstColumn="1" w:lastColumn="0" w:oddVBand="0" w:evenVBand="0" w:oddHBand="0" w:evenHBand="0" w:firstRowFirstColumn="0" w:firstRowLastColumn="0" w:lastRowFirstColumn="0" w:lastRowLastColumn="0"/>
            <w:tcW w:w="2079" w:type="dxa"/>
          </w:tcPr>
          <w:p w14:paraId="683AA277" w14:textId="4E1559F0" w:rsidR="00D5653F" w:rsidRPr="00012BB5" w:rsidRDefault="00012BB5" w:rsidP="00D5653F">
            <w:pPr>
              <w:rPr>
                <w:sz w:val="16"/>
                <w:szCs w:val="16"/>
                <w:lang w:eastAsia="ar-SA"/>
              </w:rPr>
            </w:pPr>
            <w:r w:rsidRPr="00012BB5">
              <w:rPr>
                <w:sz w:val="16"/>
                <w:szCs w:val="16"/>
                <w:lang w:eastAsia="ar-SA"/>
              </w:rPr>
              <w:t>Risques statutaires / Protection sociale SPV</w:t>
            </w:r>
          </w:p>
        </w:tc>
        <w:tc>
          <w:tcPr>
            <w:tcW w:w="1209" w:type="dxa"/>
            <w:shd w:val="clear" w:color="auto" w:fill="A6C5C7"/>
          </w:tcPr>
          <w:p w14:paraId="2C779642" w14:textId="5AC64DD5" w:rsidR="00D5653F" w:rsidRPr="00012BB5" w:rsidRDefault="00C70FF9" w:rsidP="00012BB5">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6</w:t>
            </w:r>
            <w:r w:rsidR="00506D57">
              <w:rPr>
                <w:b/>
                <w:bCs/>
                <w:color w:val="FFFFFF" w:themeColor="background1"/>
                <w:lang w:eastAsia="ar-SA"/>
              </w:rPr>
              <w:t>0</w:t>
            </w:r>
          </w:p>
        </w:tc>
        <w:tc>
          <w:tcPr>
            <w:tcW w:w="1209" w:type="dxa"/>
            <w:shd w:val="clear" w:color="auto" w:fill="A6C5C7"/>
          </w:tcPr>
          <w:p w14:paraId="02CC3274" w14:textId="03500C09" w:rsidR="00D5653F" w:rsidRPr="00012BB5" w:rsidRDefault="00012BB5" w:rsidP="00012BB5">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sidRPr="00012BB5">
              <w:rPr>
                <w:b/>
                <w:bCs/>
                <w:color w:val="FFFFFF" w:themeColor="background1"/>
                <w:lang w:eastAsia="ar-SA"/>
              </w:rPr>
              <w:t>-</w:t>
            </w:r>
          </w:p>
        </w:tc>
        <w:tc>
          <w:tcPr>
            <w:tcW w:w="1209" w:type="dxa"/>
            <w:shd w:val="clear" w:color="auto" w:fill="A6C5C7"/>
          </w:tcPr>
          <w:p w14:paraId="6EB842C3" w14:textId="17FDB5A2" w:rsidR="00D5653F" w:rsidRPr="00012BB5" w:rsidRDefault="00506D57" w:rsidP="00012BB5">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w:t>
            </w:r>
          </w:p>
        </w:tc>
        <w:tc>
          <w:tcPr>
            <w:tcW w:w="1209" w:type="dxa"/>
            <w:shd w:val="clear" w:color="auto" w:fill="A6C5C7"/>
          </w:tcPr>
          <w:p w14:paraId="2DE61CA4" w14:textId="5AD4E318" w:rsidR="00D5653F" w:rsidRPr="00012BB5" w:rsidRDefault="00506D57" w:rsidP="00012BB5">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20</w:t>
            </w:r>
          </w:p>
        </w:tc>
        <w:tc>
          <w:tcPr>
            <w:tcW w:w="1209" w:type="dxa"/>
            <w:shd w:val="clear" w:color="auto" w:fill="A6C5C7"/>
          </w:tcPr>
          <w:p w14:paraId="6FE59C69" w14:textId="19ECD025" w:rsidR="00D5653F" w:rsidRPr="00012BB5" w:rsidRDefault="00C70FF9" w:rsidP="00012BB5">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w:t>
            </w:r>
          </w:p>
        </w:tc>
        <w:tc>
          <w:tcPr>
            <w:tcW w:w="1209" w:type="dxa"/>
            <w:shd w:val="clear" w:color="auto" w:fill="A6C5C7"/>
          </w:tcPr>
          <w:p w14:paraId="56AE6A5E" w14:textId="32F41F6A" w:rsidR="00D5653F" w:rsidRPr="00012BB5" w:rsidRDefault="00C70FF9" w:rsidP="00012BB5">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w:t>
            </w:r>
          </w:p>
        </w:tc>
        <w:tc>
          <w:tcPr>
            <w:tcW w:w="1210" w:type="dxa"/>
            <w:gridSpan w:val="2"/>
            <w:shd w:val="clear" w:color="auto" w:fill="A6C5C7"/>
          </w:tcPr>
          <w:p w14:paraId="7C338CA9" w14:textId="38176E58" w:rsidR="00D5653F" w:rsidRPr="00012BB5" w:rsidRDefault="00506D57" w:rsidP="00012BB5">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20</w:t>
            </w:r>
          </w:p>
        </w:tc>
      </w:tr>
    </w:tbl>
    <w:p w14:paraId="62B0AC69" w14:textId="77777777" w:rsidR="00782DAC" w:rsidRPr="00782DAC" w:rsidRDefault="00782DAC" w:rsidP="00782DAC">
      <w:pPr>
        <w:pStyle w:val="Toutpetit"/>
        <w:rPr>
          <w:lang w:eastAsia="ar-SA"/>
        </w:rPr>
      </w:pPr>
    </w:p>
    <w:tbl>
      <w:tblPr>
        <w:tblStyle w:val="Style1"/>
        <w:tblW w:w="5043" w:type="pct"/>
        <w:tblLayout w:type="fixed"/>
        <w:tblLook w:val="00A0" w:firstRow="1" w:lastRow="0" w:firstColumn="1" w:lastColumn="0" w:noHBand="0" w:noVBand="0"/>
      </w:tblPr>
      <w:tblGrid>
        <w:gridCol w:w="1239"/>
        <w:gridCol w:w="174"/>
        <w:gridCol w:w="9214"/>
      </w:tblGrid>
      <w:tr w:rsidR="00782DAC" w:rsidRPr="00782DAC" w14:paraId="28FFB2F0" w14:textId="77777777" w:rsidTr="00E21ECB">
        <w:trPr>
          <w:cnfStyle w:val="100000000000" w:firstRow="1" w:lastRow="0" w:firstColumn="0" w:lastColumn="0" w:oddVBand="0" w:evenVBand="0" w:oddHBand="0" w:evenHBand="0" w:firstRowFirstColumn="0" w:firstRowLastColumn="0" w:lastRowFirstColumn="0" w:lastRowLastColumn="0"/>
          <w:trHeight w:val="366"/>
        </w:trPr>
        <w:tc>
          <w:tcPr>
            <w:cnfStyle w:val="001000000000" w:firstRow="0" w:lastRow="0" w:firstColumn="1" w:lastColumn="0" w:oddVBand="0" w:evenVBand="0" w:oddHBand="0" w:evenHBand="0" w:firstRowFirstColumn="0" w:firstRowLastColumn="0" w:lastRowFirstColumn="0" w:lastRowLastColumn="0"/>
            <w:tcW w:w="5000" w:type="pct"/>
            <w:gridSpan w:val="3"/>
            <w:hideMark/>
          </w:tcPr>
          <w:p w14:paraId="56F36FC4" w14:textId="26BCB3B2" w:rsidR="00782DAC" w:rsidRPr="00782DAC" w:rsidRDefault="00782DAC" w:rsidP="00782DAC">
            <w:pPr>
              <w:jc w:val="center"/>
              <w:rPr>
                <w:b/>
                <w:bCs/>
                <w:color w:val="215868"/>
                <w:sz w:val="2"/>
                <w:szCs w:val="2"/>
                <w:lang w:eastAsia="ar-SA"/>
              </w:rPr>
            </w:pPr>
          </w:p>
          <w:p w14:paraId="51363E45" w14:textId="185A3016" w:rsidR="00782DAC" w:rsidRPr="00782DAC" w:rsidRDefault="00782DAC" w:rsidP="00782DAC">
            <w:pPr>
              <w:jc w:val="center"/>
              <w:rPr>
                <w:color w:val="215868"/>
                <w:sz w:val="22"/>
                <w:szCs w:val="22"/>
                <w:lang w:eastAsia="ar-SA"/>
              </w:rPr>
            </w:pPr>
            <w:r w:rsidRPr="003C75D9">
              <w:rPr>
                <w:b/>
                <w:bCs/>
                <w:color w:val="215868"/>
                <w:sz w:val="20"/>
                <w:szCs w:val="20"/>
                <w:lang w:eastAsia="ar-SA"/>
              </w:rPr>
              <w:t>Appréciation des critères</w:t>
            </w:r>
          </w:p>
        </w:tc>
      </w:tr>
      <w:tr w:rsidR="00782DAC" w:rsidRPr="00782DAC" w14:paraId="2D6363A0" w14:textId="77777777" w:rsidTr="00E21ECB">
        <w:trPr>
          <w:trHeight w:val="1010"/>
        </w:trPr>
        <w:tc>
          <w:tcPr>
            <w:cnfStyle w:val="001000000000" w:firstRow="0" w:lastRow="0" w:firstColumn="1" w:lastColumn="0" w:oddVBand="0" w:evenVBand="0" w:oddHBand="0" w:evenHBand="0" w:firstRowFirstColumn="0" w:firstRowLastColumn="0" w:lastRowFirstColumn="0" w:lastRowLastColumn="0"/>
            <w:tcW w:w="665" w:type="pct"/>
            <w:gridSpan w:val="2"/>
            <w:hideMark/>
          </w:tcPr>
          <w:p w14:paraId="74805ACE" w14:textId="77777777" w:rsidR="00782DAC" w:rsidRPr="00C70FF9" w:rsidRDefault="00782DAC" w:rsidP="00782DAC">
            <w:pPr>
              <w:jc w:val="right"/>
              <w:rPr>
                <w:b/>
                <w:bCs/>
                <w:sz w:val="16"/>
                <w:szCs w:val="16"/>
                <w:lang w:eastAsia="ar-SA"/>
              </w:rPr>
            </w:pPr>
            <w:bookmarkStart w:id="36" w:name="_Hlk507879225"/>
            <w:r w:rsidRPr="00C70FF9">
              <w:rPr>
                <w:b/>
                <w:bCs/>
                <w:sz w:val="16"/>
                <w:szCs w:val="16"/>
                <w:lang w:eastAsia="ar-SA"/>
              </w:rPr>
              <w:t>Cotisation :</w:t>
            </w:r>
          </w:p>
        </w:tc>
        <w:tc>
          <w:tcPr>
            <w:tcW w:w="4335" w:type="pct"/>
            <w:hideMark/>
          </w:tcPr>
          <w:p w14:paraId="7B2884D2" w14:textId="77777777" w:rsidR="00782DAC" w:rsidRPr="00782DAC" w:rsidRDefault="00782DAC" w:rsidP="00C70FF9">
            <w:pPr>
              <w:cnfStyle w:val="000000000000" w:firstRow="0" w:lastRow="0" w:firstColumn="0" w:lastColumn="0" w:oddVBand="0" w:evenVBand="0" w:oddHBand="0" w:evenHBand="0" w:firstRowFirstColumn="0" w:firstRowLastColumn="0" w:lastRowFirstColumn="0" w:lastRowLastColumn="0"/>
              <w:rPr>
                <w:sz w:val="16"/>
                <w:szCs w:val="16"/>
                <w:lang w:eastAsia="ar-SA"/>
              </w:rPr>
            </w:pPr>
            <w:r w:rsidRPr="00782DAC">
              <w:rPr>
                <w:sz w:val="16"/>
                <w:szCs w:val="16"/>
                <w:lang w:eastAsia="ar-SA"/>
              </w:rPr>
              <w:t>L’offre du candidat moins disant aura la note maximale, les autres offres étant notées au prorata du montant de leur offre par rapport à l’offre du candidat moins disant.</w:t>
            </w:r>
          </w:p>
          <w:p w14:paraId="5C7C7362" w14:textId="77777777" w:rsidR="00782DAC" w:rsidRPr="00782DAC" w:rsidRDefault="00782DAC" w:rsidP="00C70FF9">
            <w:pPr>
              <w:cnfStyle w:val="000000000000" w:firstRow="0" w:lastRow="0" w:firstColumn="0" w:lastColumn="0" w:oddVBand="0" w:evenVBand="0" w:oddHBand="0" w:evenHBand="0" w:firstRowFirstColumn="0" w:firstRowLastColumn="0" w:lastRowFirstColumn="0" w:lastRowLastColumn="0"/>
              <w:rPr>
                <w:sz w:val="16"/>
                <w:szCs w:val="16"/>
                <w:lang w:eastAsia="ar-SA"/>
              </w:rPr>
            </w:pPr>
            <w:r w:rsidRPr="00782DAC">
              <w:rPr>
                <w:sz w:val="16"/>
                <w:szCs w:val="16"/>
                <w:lang w:eastAsia="ar-SA"/>
              </w:rPr>
              <w:t xml:space="preserve">Exemple : calcul de la note </w:t>
            </w:r>
            <w:proofErr w:type="spellStart"/>
            <w:r w:rsidRPr="00782DAC">
              <w:rPr>
                <w:sz w:val="16"/>
                <w:szCs w:val="16"/>
                <w:lang w:eastAsia="ar-SA"/>
              </w:rPr>
              <w:t>Nx</w:t>
            </w:r>
            <w:proofErr w:type="spellEnd"/>
            <w:r w:rsidRPr="00782DAC">
              <w:rPr>
                <w:sz w:val="16"/>
                <w:szCs w:val="16"/>
                <w:lang w:eastAsia="ar-SA"/>
              </w:rPr>
              <w:t xml:space="preserve"> de l’offre </w:t>
            </w:r>
            <w:proofErr w:type="spellStart"/>
            <w:r w:rsidRPr="00782DAC">
              <w:rPr>
                <w:sz w:val="16"/>
                <w:szCs w:val="16"/>
                <w:lang w:eastAsia="ar-SA"/>
              </w:rPr>
              <w:t>n°x</w:t>
            </w:r>
            <w:proofErr w:type="spellEnd"/>
            <w:r w:rsidRPr="00782DAC">
              <w:rPr>
                <w:sz w:val="16"/>
                <w:szCs w:val="16"/>
                <w:lang w:eastAsia="ar-SA"/>
              </w:rPr>
              <w:t xml:space="preserve">, soit </w:t>
            </w:r>
            <w:proofErr w:type="spellStart"/>
            <w:r w:rsidRPr="00782DAC">
              <w:rPr>
                <w:sz w:val="16"/>
                <w:szCs w:val="16"/>
                <w:lang w:eastAsia="ar-SA"/>
              </w:rPr>
              <w:t>Nx</w:t>
            </w:r>
            <w:proofErr w:type="spellEnd"/>
            <w:r w:rsidRPr="00782DAC">
              <w:rPr>
                <w:sz w:val="16"/>
                <w:szCs w:val="16"/>
                <w:lang w:eastAsia="ar-SA"/>
              </w:rPr>
              <w:t xml:space="preserve"> = note maximale x </w:t>
            </w:r>
            <w:proofErr w:type="spellStart"/>
            <w:r w:rsidRPr="00782DAC">
              <w:rPr>
                <w:sz w:val="16"/>
                <w:szCs w:val="16"/>
                <w:lang w:eastAsia="ar-SA"/>
              </w:rPr>
              <w:t>My</w:t>
            </w:r>
            <w:proofErr w:type="spellEnd"/>
            <w:r w:rsidRPr="00782DAC">
              <w:rPr>
                <w:sz w:val="16"/>
                <w:szCs w:val="16"/>
                <w:lang w:eastAsia="ar-SA"/>
              </w:rPr>
              <w:t xml:space="preserve">/Mx avec Mx : offre concernée et </w:t>
            </w:r>
            <w:proofErr w:type="spellStart"/>
            <w:r w:rsidRPr="00782DAC">
              <w:rPr>
                <w:sz w:val="16"/>
                <w:szCs w:val="16"/>
                <w:lang w:eastAsia="ar-SA"/>
              </w:rPr>
              <w:t>My</w:t>
            </w:r>
            <w:proofErr w:type="spellEnd"/>
            <w:r w:rsidRPr="00782DAC">
              <w:rPr>
                <w:sz w:val="16"/>
                <w:szCs w:val="16"/>
                <w:lang w:eastAsia="ar-SA"/>
              </w:rPr>
              <w:t> : offre du moins disant.</w:t>
            </w:r>
          </w:p>
        </w:tc>
      </w:tr>
      <w:tr w:rsidR="00782DAC" w:rsidRPr="00782DAC" w14:paraId="1625AC22" w14:textId="77777777" w:rsidTr="00E21ECB">
        <w:trPr>
          <w:trHeight w:val="1705"/>
        </w:trPr>
        <w:tc>
          <w:tcPr>
            <w:cnfStyle w:val="001000000000" w:firstRow="0" w:lastRow="0" w:firstColumn="1" w:lastColumn="0" w:oddVBand="0" w:evenVBand="0" w:oddHBand="0" w:evenHBand="0" w:firstRowFirstColumn="0" w:firstRowLastColumn="0" w:lastRowFirstColumn="0" w:lastRowLastColumn="0"/>
            <w:tcW w:w="665" w:type="pct"/>
            <w:gridSpan w:val="2"/>
            <w:hideMark/>
          </w:tcPr>
          <w:p w14:paraId="58F1AF9D" w14:textId="77777777" w:rsidR="00782DAC" w:rsidRPr="00C70FF9" w:rsidRDefault="00782DAC" w:rsidP="00782DAC">
            <w:pPr>
              <w:jc w:val="right"/>
              <w:rPr>
                <w:b/>
                <w:bCs/>
                <w:sz w:val="16"/>
                <w:szCs w:val="16"/>
                <w:lang w:eastAsia="ar-SA"/>
              </w:rPr>
            </w:pPr>
            <w:bookmarkStart w:id="37" w:name="_Hlk166741701"/>
            <w:r w:rsidRPr="00C70FF9">
              <w:rPr>
                <w:b/>
                <w:bCs/>
                <w:sz w:val="16"/>
                <w:szCs w:val="16"/>
                <w:lang w:eastAsia="ar-SA"/>
              </w:rPr>
              <w:t>Indexation de la cotisation :</w:t>
            </w:r>
          </w:p>
        </w:tc>
        <w:tc>
          <w:tcPr>
            <w:tcW w:w="4335" w:type="pct"/>
            <w:hideMark/>
          </w:tcPr>
          <w:p w14:paraId="4AEB069B" w14:textId="213ADD84" w:rsidR="00782DAC" w:rsidRDefault="00782DAC" w:rsidP="00C70FF9">
            <w:pPr>
              <w:cnfStyle w:val="000000000000" w:firstRow="0" w:lastRow="0" w:firstColumn="0" w:lastColumn="0" w:oddVBand="0" w:evenVBand="0" w:oddHBand="0" w:evenHBand="0" w:firstRowFirstColumn="0" w:firstRowLastColumn="0" w:lastRowFirstColumn="0" w:lastRowLastColumn="0"/>
              <w:rPr>
                <w:sz w:val="16"/>
                <w:szCs w:val="16"/>
                <w:lang w:eastAsia="ar-SA"/>
              </w:rPr>
            </w:pPr>
            <w:r w:rsidRPr="00782DAC">
              <w:rPr>
                <w:sz w:val="16"/>
                <w:szCs w:val="16"/>
                <w:lang w:eastAsia="ar-SA"/>
              </w:rPr>
              <w:t>La note sera attribuée de la façon suivante, à partir de l’évolution constatée de l’indice applicable à la garantie principale de la solution de base sur les dernières années clôturées (valeur moyenne de l’indice sur l’année 202</w:t>
            </w:r>
            <w:r w:rsidR="009836D6">
              <w:rPr>
                <w:sz w:val="16"/>
                <w:szCs w:val="16"/>
                <w:lang w:eastAsia="ar-SA"/>
              </w:rPr>
              <w:t>5</w:t>
            </w:r>
            <w:r w:rsidRPr="00782DAC">
              <w:rPr>
                <w:sz w:val="16"/>
                <w:szCs w:val="16"/>
                <w:lang w:eastAsia="ar-SA"/>
              </w:rPr>
              <w:t xml:space="preserve"> par rapport à 202</w:t>
            </w:r>
            <w:r w:rsidR="009836D6">
              <w:rPr>
                <w:sz w:val="16"/>
                <w:szCs w:val="16"/>
                <w:lang w:eastAsia="ar-SA"/>
              </w:rPr>
              <w:t>2</w:t>
            </w:r>
            <w:r w:rsidRPr="00782DAC">
              <w:rPr>
                <w:sz w:val="16"/>
                <w:szCs w:val="16"/>
                <w:lang w:eastAsia="ar-SA"/>
              </w:rPr>
              <w:t>, divisé par 3) :</w:t>
            </w:r>
          </w:p>
          <w:p w14:paraId="5FAE5C82" w14:textId="77777777" w:rsidR="007C592E" w:rsidRPr="007C592E" w:rsidRDefault="007C592E" w:rsidP="00C70FF9">
            <w:pPr>
              <w:cnfStyle w:val="000000000000" w:firstRow="0" w:lastRow="0" w:firstColumn="0" w:lastColumn="0" w:oddVBand="0" w:evenVBand="0" w:oddHBand="0" w:evenHBand="0" w:firstRowFirstColumn="0" w:firstRowLastColumn="0" w:lastRowFirstColumn="0" w:lastRowLastColumn="0"/>
              <w:rPr>
                <w:sz w:val="6"/>
                <w:szCs w:val="6"/>
                <w:lang w:eastAsia="ar-SA"/>
              </w:rPr>
            </w:pPr>
          </w:p>
          <w:tbl>
            <w:tblPr>
              <w:tblStyle w:val="Grilledutableau"/>
              <w:tblW w:w="4956" w:type="pct"/>
              <w:tblInd w:w="80"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Look w:val="04A0" w:firstRow="1" w:lastRow="0" w:firstColumn="1" w:lastColumn="0" w:noHBand="0" w:noVBand="1"/>
            </w:tblPr>
            <w:tblGrid>
              <w:gridCol w:w="1820"/>
              <w:gridCol w:w="1266"/>
              <w:gridCol w:w="845"/>
              <w:gridCol w:w="1406"/>
              <w:gridCol w:w="1265"/>
              <w:gridCol w:w="1263"/>
              <w:gridCol w:w="1044"/>
            </w:tblGrid>
            <w:tr w:rsidR="009E5CD3" w:rsidRPr="00782DAC" w14:paraId="7D2B8DC1" w14:textId="77777777" w:rsidTr="00E21ECB">
              <w:trPr>
                <w:trHeight w:val="513"/>
              </w:trPr>
              <w:tc>
                <w:tcPr>
                  <w:tcW w:w="10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356949B7"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Variation moyenne de l’indice :</w:t>
                  </w:r>
                </w:p>
              </w:tc>
              <w:tc>
                <w:tcPr>
                  <w:tcW w:w="7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233DD06B"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Absence d’indexation</w:t>
                  </w:r>
                </w:p>
              </w:tc>
              <w:tc>
                <w:tcPr>
                  <w:tcW w:w="47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157151AB"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 1%</w:t>
                  </w:r>
                </w:p>
              </w:tc>
              <w:tc>
                <w:tcPr>
                  <w:tcW w:w="78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3756DAD3"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&gt; 1 % et ≤ 2 %</w:t>
                  </w:r>
                </w:p>
              </w:tc>
              <w:tc>
                <w:tcPr>
                  <w:tcW w:w="7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1A1591FE"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&gt; 2 % et ≤ 3 %</w:t>
                  </w:r>
                </w:p>
              </w:tc>
              <w:tc>
                <w:tcPr>
                  <w:tcW w:w="70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488E7FBC"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&gt; 3 % et ≤ 4 %</w:t>
                  </w:r>
                </w:p>
              </w:tc>
              <w:tc>
                <w:tcPr>
                  <w:tcW w:w="58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1DC72D8F"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&gt; 4 %</w:t>
                  </w:r>
                </w:p>
              </w:tc>
            </w:tr>
            <w:tr w:rsidR="00782DAC" w:rsidRPr="00782DAC" w14:paraId="263352D1" w14:textId="77777777" w:rsidTr="00E21ECB">
              <w:trPr>
                <w:trHeight w:val="340"/>
              </w:trPr>
              <w:tc>
                <w:tcPr>
                  <w:tcW w:w="10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0AEA17E8" w14:textId="77777777" w:rsidR="00782DAC" w:rsidRPr="00782DAC" w:rsidRDefault="00782DAC" w:rsidP="00782DAC">
                  <w:pPr>
                    <w:spacing w:line="278" w:lineRule="auto"/>
                    <w:jc w:val="center"/>
                    <w:rPr>
                      <w:sz w:val="16"/>
                      <w:szCs w:val="16"/>
                      <w:lang w:eastAsia="ar-SA"/>
                    </w:rPr>
                  </w:pPr>
                  <w:r w:rsidRPr="00782DAC">
                    <w:rPr>
                      <w:sz w:val="16"/>
                      <w:szCs w:val="16"/>
                      <w:lang w:eastAsia="ar-SA"/>
                    </w:rPr>
                    <w:t>Nombre de points :</w:t>
                  </w:r>
                </w:p>
              </w:tc>
              <w:tc>
                <w:tcPr>
                  <w:tcW w:w="7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51A3DD3F" w14:textId="77777777" w:rsidR="00782DAC" w:rsidRPr="00782DAC" w:rsidRDefault="00782DAC" w:rsidP="00782DAC">
                  <w:pPr>
                    <w:spacing w:line="278" w:lineRule="auto"/>
                    <w:jc w:val="center"/>
                    <w:rPr>
                      <w:sz w:val="16"/>
                      <w:szCs w:val="16"/>
                      <w:lang w:eastAsia="ar-SA"/>
                    </w:rPr>
                  </w:pPr>
                  <w:r w:rsidRPr="00782DAC">
                    <w:rPr>
                      <w:sz w:val="16"/>
                      <w:szCs w:val="16"/>
                      <w:lang w:eastAsia="ar-SA"/>
                    </w:rPr>
                    <w:t>5</w:t>
                  </w:r>
                </w:p>
              </w:tc>
              <w:tc>
                <w:tcPr>
                  <w:tcW w:w="47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166B9C0C" w14:textId="77777777" w:rsidR="00782DAC" w:rsidRPr="00782DAC" w:rsidRDefault="00782DAC" w:rsidP="00782DAC">
                  <w:pPr>
                    <w:spacing w:line="278" w:lineRule="auto"/>
                    <w:jc w:val="center"/>
                    <w:rPr>
                      <w:sz w:val="16"/>
                      <w:szCs w:val="16"/>
                      <w:lang w:eastAsia="ar-SA"/>
                    </w:rPr>
                  </w:pPr>
                  <w:r w:rsidRPr="00782DAC">
                    <w:rPr>
                      <w:sz w:val="16"/>
                      <w:szCs w:val="16"/>
                      <w:lang w:eastAsia="ar-SA"/>
                    </w:rPr>
                    <w:t>4</w:t>
                  </w:r>
                </w:p>
              </w:tc>
              <w:tc>
                <w:tcPr>
                  <w:tcW w:w="78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394E29E3" w14:textId="77777777" w:rsidR="00782DAC" w:rsidRPr="00782DAC" w:rsidRDefault="00782DAC" w:rsidP="00782DAC">
                  <w:pPr>
                    <w:spacing w:line="278" w:lineRule="auto"/>
                    <w:jc w:val="center"/>
                    <w:rPr>
                      <w:sz w:val="16"/>
                      <w:szCs w:val="16"/>
                      <w:lang w:eastAsia="ar-SA"/>
                    </w:rPr>
                  </w:pPr>
                  <w:r w:rsidRPr="00782DAC">
                    <w:rPr>
                      <w:sz w:val="16"/>
                      <w:szCs w:val="16"/>
                      <w:lang w:eastAsia="ar-SA"/>
                    </w:rPr>
                    <w:t>3</w:t>
                  </w:r>
                </w:p>
              </w:tc>
              <w:tc>
                <w:tcPr>
                  <w:tcW w:w="7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06A9C5C8" w14:textId="77777777" w:rsidR="00782DAC" w:rsidRPr="00782DAC" w:rsidRDefault="00782DAC" w:rsidP="00782DAC">
                  <w:pPr>
                    <w:spacing w:line="278" w:lineRule="auto"/>
                    <w:jc w:val="center"/>
                    <w:rPr>
                      <w:sz w:val="16"/>
                      <w:szCs w:val="16"/>
                      <w:lang w:eastAsia="ar-SA"/>
                    </w:rPr>
                  </w:pPr>
                  <w:r w:rsidRPr="00782DAC">
                    <w:rPr>
                      <w:sz w:val="16"/>
                      <w:szCs w:val="16"/>
                      <w:lang w:eastAsia="ar-SA"/>
                    </w:rPr>
                    <w:t>2</w:t>
                  </w:r>
                </w:p>
              </w:tc>
              <w:tc>
                <w:tcPr>
                  <w:tcW w:w="70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3A1534BE" w14:textId="77777777" w:rsidR="00782DAC" w:rsidRPr="00782DAC" w:rsidRDefault="00782DAC" w:rsidP="00782DAC">
                  <w:pPr>
                    <w:spacing w:line="278" w:lineRule="auto"/>
                    <w:jc w:val="center"/>
                    <w:rPr>
                      <w:sz w:val="16"/>
                      <w:szCs w:val="16"/>
                      <w:lang w:eastAsia="ar-SA"/>
                    </w:rPr>
                  </w:pPr>
                  <w:r w:rsidRPr="00782DAC">
                    <w:rPr>
                      <w:sz w:val="16"/>
                      <w:szCs w:val="16"/>
                      <w:lang w:eastAsia="ar-SA"/>
                    </w:rPr>
                    <w:t>1</w:t>
                  </w:r>
                </w:p>
              </w:tc>
              <w:tc>
                <w:tcPr>
                  <w:tcW w:w="58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5A952182" w14:textId="77777777" w:rsidR="00782DAC" w:rsidRPr="00782DAC" w:rsidRDefault="00782DAC" w:rsidP="00782DAC">
                  <w:pPr>
                    <w:spacing w:line="278" w:lineRule="auto"/>
                    <w:jc w:val="center"/>
                    <w:rPr>
                      <w:sz w:val="16"/>
                      <w:szCs w:val="16"/>
                      <w:lang w:eastAsia="ar-SA"/>
                    </w:rPr>
                  </w:pPr>
                  <w:r w:rsidRPr="00782DAC">
                    <w:rPr>
                      <w:sz w:val="16"/>
                      <w:szCs w:val="16"/>
                      <w:lang w:eastAsia="ar-SA"/>
                    </w:rPr>
                    <w:t>0</w:t>
                  </w:r>
                </w:p>
              </w:tc>
            </w:tr>
          </w:tbl>
          <w:p w14:paraId="19FCE68F" w14:textId="77777777" w:rsidR="00782DAC" w:rsidRPr="00782DAC" w:rsidRDefault="00782DAC" w:rsidP="00782DAC">
            <w:pPr>
              <w:jc w:val="left"/>
              <w:cnfStyle w:val="000000000000" w:firstRow="0" w:lastRow="0" w:firstColumn="0" w:lastColumn="0" w:oddVBand="0" w:evenVBand="0" w:oddHBand="0" w:evenHBand="0" w:firstRowFirstColumn="0" w:firstRowLastColumn="0" w:lastRowFirstColumn="0" w:lastRowLastColumn="0"/>
              <w:rPr>
                <w:sz w:val="16"/>
                <w:szCs w:val="16"/>
                <w:lang w:eastAsia="ar-SA"/>
              </w:rPr>
            </w:pPr>
          </w:p>
        </w:tc>
        <w:bookmarkEnd w:id="37"/>
      </w:tr>
      <w:tr w:rsidR="00782DAC" w:rsidRPr="00782DAC" w14:paraId="1AE946E4" w14:textId="77777777" w:rsidTr="00E21ECB">
        <w:trPr>
          <w:trHeight w:val="1192"/>
        </w:trPr>
        <w:tc>
          <w:tcPr>
            <w:cnfStyle w:val="001000000000" w:firstRow="0" w:lastRow="0" w:firstColumn="1" w:lastColumn="0" w:oddVBand="0" w:evenVBand="0" w:oddHBand="0" w:evenHBand="0" w:firstRowFirstColumn="0" w:firstRowLastColumn="0" w:lastRowFirstColumn="0" w:lastRowLastColumn="0"/>
            <w:tcW w:w="665" w:type="pct"/>
            <w:gridSpan w:val="2"/>
            <w:hideMark/>
          </w:tcPr>
          <w:p w14:paraId="3E493FF6" w14:textId="77777777" w:rsidR="00782DAC" w:rsidRPr="00C70FF9" w:rsidRDefault="00782DAC" w:rsidP="00782DAC">
            <w:pPr>
              <w:jc w:val="right"/>
              <w:rPr>
                <w:b/>
                <w:bCs/>
                <w:sz w:val="16"/>
                <w:szCs w:val="16"/>
                <w:lang w:eastAsia="ar-SA"/>
              </w:rPr>
            </w:pPr>
            <w:r w:rsidRPr="00C70FF9">
              <w:rPr>
                <w:b/>
                <w:bCs/>
                <w:sz w:val="16"/>
                <w:szCs w:val="16"/>
                <w:lang w:eastAsia="ar-SA"/>
              </w:rPr>
              <w:t>Priorité des textes :</w:t>
            </w:r>
          </w:p>
        </w:tc>
        <w:tc>
          <w:tcPr>
            <w:tcW w:w="4335" w:type="pct"/>
          </w:tcPr>
          <w:p w14:paraId="45755475" w14:textId="7FCC1B43" w:rsidR="009E5CD3" w:rsidRDefault="00E21ECB" w:rsidP="009E5CD3">
            <w:pPr>
              <w:jc w:val="left"/>
              <w:cnfStyle w:val="000000000000" w:firstRow="0" w:lastRow="0" w:firstColumn="0" w:lastColumn="0" w:oddVBand="0" w:evenVBand="0" w:oddHBand="0" w:evenHBand="0" w:firstRowFirstColumn="0" w:firstRowLastColumn="0" w:lastRowFirstColumn="0" w:lastRowLastColumn="0"/>
              <w:rPr>
                <w:sz w:val="16"/>
                <w:szCs w:val="16"/>
                <w:lang w:eastAsia="ar-SA"/>
              </w:rPr>
            </w:pPr>
            <w:r>
              <w:rPr>
                <w:sz w:val="16"/>
                <w:szCs w:val="16"/>
                <w:lang w:eastAsia="ar-SA"/>
              </w:rPr>
              <w:t>N</w:t>
            </w:r>
            <w:r w:rsidR="00782DAC" w:rsidRPr="00782DAC">
              <w:rPr>
                <w:sz w:val="16"/>
                <w:szCs w:val="16"/>
                <w:lang w:eastAsia="ar-SA"/>
              </w:rPr>
              <w:t>ote est attribuée selon la case cochée dans la zone « pyramide des textes applicables » de la fiche de réserves :</w:t>
            </w:r>
          </w:p>
          <w:p w14:paraId="6EB64081" w14:textId="77777777" w:rsidR="00230FEB" w:rsidRPr="00230FEB" w:rsidRDefault="00230FEB" w:rsidP="009E5CD3">
            <w:pPr>
              <w:jc w:val="left"/>
              <w:cnfStyle w:val="000000000000" w:firstRow="0" w:lastRow="0" w:firstColumn="0" w:lastColumn="0" w:oddVBand="0" w:evenVBand="0" w:oddHBand="0" w:evenHBand="0" w:firstRowFirstColumn="0" w:firstRowLastColumn="0" w:lastRowFirstColumn="0" w:lastRowLastColumn="0"/>
              <w:rPr>
                <w:sz w:val="8"/>
                <w:szCs w:val="8"/>
                <w:lang w:eastAsia="ar-SA"/>
              </w:rPr>
            </w:pPr>
          </w:p>
          <w:p w14:paraId="71DC48B6" w14:textId="77777777" w:rsidR="009E5CD3" w:rsidRPr="00782DAC" w:rsidRDefault="009E5CD3" w:rsidP="009E5CD3">
            <w:pPr>
              <w:pStyle w:val="Toutpetit"/>
              <w:cnfStyle w:val="000000000000" w:firstRow="0" w:lastRow="0" w:firstColumn="0" w:lastColumn="0" w:oddVBand="0" w:evenVBand="0" w:oddHBand="0" w:evenHBand="0" w:firstRowFirstColumn="0" w:firstRowLastColumn="0" w:lastRowFirstColumn="0" w:lastRowLastColumn="0"/>
              <w:rPr>
                <w:lang w:eastAsia="ar-SA"/>
              </w:rPr>
            </w:pPr>
          </w:p>
          <w:tbl>
            <w:tblPr>
              <w:tblStyle w:val="Grilledutableau"/>
              <w:tblW w:w="4956" w:type="pct"/>
              <w:tblInd w:w="80"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Look w:val="04A0" w:firstRow="1" w:lastRow="0" w:firstColumn="1" w:lastColumn="0" w:noHBand="0" w:noVBand="1"/>
            </w:tblPr>
            <w:tblGrid>
              <w:gridCol w:w="2969"/>
              <w:gridCol w:w="1981"/>
              <w:gridCol w:w="1981"/>
              <w:gridCol w:w="1978"/>
            </w:tblGrid>
            <w:tr w:rsidR="00782DAC" w:rsidRPr="00782DAC" w14:paraId="27AFA7E0" w14:textId="77777777" w:rsidTr="00E21ECB">
              <w:trPr>
                <w:trHeight w:val="361"/>
              </w:trPr>
              <w:tc>
                <w:tcPr>
                  <w:tcW w:w="166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17285D74"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Case cochée :</w:t>
                  </w:r>
                </w:p>
              </w:tc>
              <w:tc>
                <w:tcPr>
                  <w:tcW w:w="111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0295E909"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Cases n°1 et 2</w:t>
                  </w:r>
                </w:p>
              </w:tc>
              <w:tc>
                <w:tcPr>
                  <w:tcW w:w="111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4C19B318"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Case n°3</w:t>
                  </w:r>
                </w:p>
              </w:tc>
              <w:tc>
                <w:tcPr>
                  <w:tcW w:w="111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10F87BBC" w14:textId="6EB06F4B"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Case n°4</w:t>
                  </w:r>
                  <w:r w:rsidR="006C267C">
                    <w:rPr>
                      <w:color w:val="FFFFFF" w:themeColor="background1"/>
                      <w:sz w:val="16"/>
                      <w:szCs w:val="16"/>
                      <w:lang w:eastAsia="ar-SA"/>
                    </w:rPr>
                    <w:t xml:space="preserve"> si prévue</w:t>
                  </w:r>
                </w:p>
              </w:tc>
            </w:tr>
            <w:tr w:rsidR="00782DAC" w:rsidRPr="00782DAC" w14:paraId="162217F8" w14:textId="77777777" w:rsidTr="00E21ECB">
              <w:trPr>
                <w:trHeight w:val="340"/>
              </w:trPr>
              <w:tc>
                <w:tcPr>
                  <w:tcW w:w="166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18C80848" w14:textId="77777777" w:rsidR="00782DAC" w:rsidRPr="00782DAC" w:rsidRDefault="00782DAC" w:rsidP="00782DAC">
                  <w:pPr>
                    <w:spacing w:line="278" w:lineRule="auto"/>
                    <w:jc w:val="center"/>
                    <w:rPr>
                      <w:sz w:val="16"/>
                      <w:szCs w:val="16"/>
                      <w:lang w:eastAsia="ar-SA"/>
                    </w:rPr>
                  </w:pPr>
                  <w:r w:rsidRPr="00782DAC">
                    <w:rPr>
                      <w:sz w:val="16"/>
                      <w:szCs w:val="16"/>
                      <w:lang w:eastAsia="ar-SA"/>
                    </w:rPr>
                    <w:t>Nombre de points :</w:t>
                  </w:r>
                </w:p>
              </w:tc>
              <w:tc>
                <w:tcPr>
                  <w:tcW w:w="111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4CF265B5" w14:textId="77777777" w:rsidR="00782DAC" w:rsidRPr="00782DAC" w:rsidRDefault="00782DAC" w:rsidP="00782DAC">
                  <w:pPr>
                    <w:spacing w:line="278" w:lineRule="auto"/>
                    <w:jc w:val="center"/>
                    <w:rPr>
                      <w:sz w:val="16"/>
                      <w:szCs w:val="16"/>
                      <w:lang w:eastAsia="ar-SA"/>
                    </w:rPr>
                  </w:pPr>
                  <w:r w:rsidRPr="00782DAC">
                    <w:rPr>
                      <w:sz w:val="16"/>
                      <w:szCs w:val="16"/>
                      <w:lang w:eastAsia="ar-SA"/>
                    </w:rPr>
                    <w:t>5</w:t>
                  </w:r>
                </w:p>
              </w:tc>
              <w:tc>
                <w:tcPr>
                  <w:tcW w:w="111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0A34A966" w14:textId="77777777" w:rsidR="00782DAC" w:rsidRPr="00782DAC" w:rsidRDefault="00782DAC" w:rsidP="00782DAC">
                  <w:pPr>
                    <w:spacing w:line="278" w:lineRule="auto"/>
                    <w:jc w:val="center"/>
                    <w:rPr>
                      <w:sz w:val="16"/>
                      <w:szCs w:val="16"/>
                      <w:lang w:eastAsia="ar-SA"/>
                    </w:rPr>
                  </w:pPr>
                  <w:r w:rsidRPr="00782DAC">
                    <w:rPr>
                      <w:sz w:val="16"/>
                      <w:szCs w:val="16"/>
                      <w:lang w:eastAsia="ar-SA"/>
                    </w:rPr>
                    <w:t>3</w:t>
                  </w:r>
                </w:p>
              </w:tc>
              <w:tc>
                <w:tcPr>
                  <w:tcW w:w="111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21535CF6" w14:textId="77777777" w:rsidR="00782DAC" w:rsidRPr="00782DAC" w:rsidRDefault="00782DAC" w:rsidP="00782DAC">
                  <w:pPr>
                    <w:spacing w:line="278" w:lineRule="auto"/>
                    <w:jc w:val="center"/>
                    <w:rPr>
                      <w:sz w:val="16"/>
                      <w:szCs w:val="16"/>
                      <w:lang w:eastAsia="ar-SA"/>
                    </w:rPr>
                  </w:pPr>
                  <w:r w:rsidRPr="00782DAC">
                    <w:rPr>
                      <w:sz w:val="16"/>
                      <w:szCs w:val="16"/>
                      <w:lang w:eastAsia="ar-SA"/>
                    </w:rPr>
                    <w:t>0</w:t>
                  </w:r>
                </w:p>
              </w:tc>
            </w:tr>
          </w:tbl>
          <w:p w14:paraId="34FE4D53" w14:textId="7E893AE5" w:rsidR="00334483" w:rsidRPr="00782DAC" w:rsidRDefault="00334483" w:rsidP="00782DAC">
            <w:pPr>
              <w:jc w:val="left"/>
              <w:cnfStyle w:val="000000000000" w:firstRow="0" w:lastRow="0" w:firstColumn="0" w:lastColumn="0" w:oddVBand="0" w:evenVBand="0" w:oddHBand="0" w:evenHBand="0" w:firstRowFirstColumn="0" w:firstRowLastColumn="0" w:lastRowFirstColumn="0" w:lastRowLastColumn="0"/>
              <w:rPr>
                <w:sz w:val="16"/>
                <w:szCs w:val="16"/>
                <w:lang w:eastAsia="ar-SA"/>
              </w:rPr>
            </w:pPr>
          </w:p>
        </w:tc>
      </w:tr>
      <w:tr w:rsidR="00782DAC" w:rsidRPr="00782DAC" w14:paraId="474891EC" w14:textId="77777777" w:rsidTr="00E21ECB">
        <w:trPr>
          <w:trHeight w:val="3464"/>
        </w:trPr>
        <w:tc>
          <w:tcPr>
            <w:cnfStyle w:val="001000000000" w:firstRow="0" w:lastRow="0" w:firstColumn="1" w:lastColumn="0" w:oddVBand="0" w:evenVBand="0" w:oddHBand="0" w:evenHBand="0" w:firstRowFirstColumn="0" w:firstRowLastColumn="0" w:lastRowFirstColumn="0" w:lastRowLastColumn="0"/>
            <w:tcW w:w="665" w:type="pct"/>
            <w:gridSpan w:val="2"/>
            <w:hideMark/>
          </w:tcPr>
          <w:p w14:paraId="02515539" w14:textId="77777777" w:rsidR="00782DAC" w:rsidRPr="00C70FF9" w:rsidRDefault="00782DAC" w:rsidP="00782DAC">
            <w:pPr>
              <w:jc w:val="right"/>
              <w:rPr>
                <w:b/>
                <w:bCs/>
                <w:sz w:val="16"/>
                <w:szCs w:val="16"/>
                <w:lang w:eastAsia="ar-SA"/>
              </w:rPr>
            </w:pPr>
            <w:r w:rsidRPr="00C70FF9">
              <w:rPr>
                <w:b/>
                <w:bCs/>
                <w:sz w:val="16"/>
                <w:szCs w:val="16"/>
                <w:lang w:eastAsia="ar-SA"/>
              </w:rPr>
              <w:t>Etendue des garanties :</w:t>
            </w:r>
          </w:p>
        </w:tc>
        <w:tc>
          <w:tcPr>
            <w:tcW w:w="4335" w:type="pct"/>
            <w:hideMark/>
          </w:tcPr>
          <w:tbl>
            <w:tblPr>
              <w:tblStyle w:val="Grilledutableau"/>
              <w:tblW w:w="8879" w:type="dxa"/>
              <w:tblInd w:w="8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558"/>
              <w:gridCol w:w="8321"/>
            </w:tblGrid>
            <w:tr w:rsidR="00782DAC" w:rsidRPr="00782DAC" w14:paraId="63EC451B" w14:textId="77777777" w:rsidTr="00E21ECB">
              <w:trPr>
                <w:trHeight w:val="503"/>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14:paraId="053F2E9F" w14:textId="65B2D13F" w:rsidR="00782DAC" w:rsidRPr="00782DAC" w:rsidRDefault="00782DAC" w:rsidP="003C75D9">
                  <w:pPr>
                    <w:spacing w:line="278" w:lineRule="auto"/>
                    <w:rPr>
                      <w:color w:val="FFFFFF" w:themeColor="background1"/>
                      <w:sz w:val="16"/>
                      <w:szCs w:val="16"/>
                      <w:lang w:eastAsia="ar-SA"/>
                    </w:rPr>
                  </w:pPr>
                  <w:r w:rsidRPr="00782DAC">
                    <w:rPr>
                      <w:i/>
                      <w:iCs/>
                      <w:color w:val="FFFFFF" w:themeColor="background1"/>
                      <w:sz w:val="16"/>
                      <w:szCs w:val="16"/>
                      <w:lang w:eastAsia="ar-SA"/>
                    </w:rPr>
                    <w:t>La note est attribuée en fonction de l’étendue des garanties proposées par le candidat par rapport aux demandes formulées dans le C.C.P., avec le barème suivant sur lequel sera appliqué un coefficient de 2 pour être porté à 10</w:t>
                  </w:r>
                  <w:r w:rsidR="00EC3D1E">
                    <w:rPr>
                      <w:i/>
                      <w:iCs/>
                      <w:color w:val="FFFFFF" w:themeColor="background1"/>
                      <w:sz w:val="16"/>
                      <w:szCs w:val="16"/>
                      <w:lang w:eastAsia="ar-SA"/>
                    </w:rPr>
                    <w:t xml:space="preserve"> (coefficient 4 lorsque la note est sur 20)</w:t>
                  </w:r>
                  <w:r w:rsidRPr="00782DAC">
                    <w:rPr>
                      <w:i/>
                      <w:iCs/>
                      <w:color w:val="FFFFFF" w:themeColor="background1"/>
                      <w:sz w:val="16"/>
                      <w:szCs w:val="16"/>
                      <w:lang w:eastAsia="ar-SA"/>
                    </w:rPr>
                    <w:t> :</w:t>
                  </w:r>
                </w:p>
              </w:tc>
            </w:tr>
            <w:tr w:rsidR="00782DAC" w:rsidRPr="00782DAC" w14:paraId="39DD1667" w14:textId="77777777" w:rsidTr="00E21ECB">
              <w:trPr>
                <w:trHeight w:val="510"/>
              </w:trPr>
              <w:tc>
                <w:tcPr>
                  <w:tcW w:w="3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A24083E" w14:textId="77777777" w:rsidR="00782DAC" w:rsidRPr="00782DAC" w:rsidRDefault="00782DAC" w:rsidP="00782DAC">
                  <w:pPr>
                    <w:spacing w:line="278" w:lineRule="auto"/>
                    <w:jc w:val="center"/>
                    <w:rPr>
                      <w:sz w:val="16"/>
                      <w:szCs w:val="16"/>
                      <w:lang w:eastAsia="ar-SA"/>
                    </w:rPr>
                  </w:pPr>
                  <w:r w:rsidRPr="00782DAC">
                    <w:rPr>
                      <w:sz w:val="16"/>
                      <w:szCs w:val="16"/>
                      <w:lang w:eastAsia="ar-SA"/>
                    </w:rPr>
                    <w:t>5</w:t>
                  </w:r>
                </w:p>
              </w:tc>
              <w:tc>
                <w:tcPr>
                  <w:tcW w:w="46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35D3592" w14:textId="77777777" w:rsidR="00782DAC" w:rsidRPr="00782DAC" w:rsidRDefault="00782DAC" w:rsidP="00E21ECB">
                  <w:pPr>
                    <w:spacing w:line="278" w:lineRule="auto"/>
                    <w:rPr>
                      <w:sz w:val="16"/>
                      <w:szCs w:val="16"/>
                      <w:lang w:eastAsia="ar-SA"/>
                    </w:rPr>
                  </w:pPr>
                  <w:r w:rsidRPr="00782DAC">
                    <w:rPr>
                      <w:b/>
                      <w:bCs/>
                      <w:i/>
                      <w:iCs/>
                      <w:sz w:val="16"/>
                      <w:szCs w:val="16"/>
                      <w:lang w:eastAsia="ar-SA"/>
                    </w:rPr>
                    <w:t>Conforme</w:t>
                  </w:r>
                  <w:r w:rsidRPr="00782DAC">
                    <w:rPr>
                      <w:i/>
                      <w:iCs/>
                      <w:sz w:val="16"/>
                      <w:szCs w:val="16"/>
                      <w:lang w:eastAsia="ar-SA"/>
                    </w:rPr>
                    <w:t> : toutes les garanties demandées sont proposées et les clauses du C.C.P. très majoritairement respectées. La couverture proposée est conforme aux demandes.</w:t>
                  </w:r>
                </w:p>
              </w:tc>
            </w:tr>
            <w:tr w:rsidR="00782DAC" w:rsidRPr="00782DAC" w14:paraId="523FD6D9" w14:textId="77777777" w:rsidTr="00E21ECB">
              <w:trPr>
                <w:trHeight w:val="510"/>
              </w:trPr>
              <w:tc>
                <w:tcPr>
                  <w:tcW w:w="3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1B14AA0" w14:textId="77777777" w:rsidR="00782DAC" w:rsidRPr="00782DAC" w:rsidRDefault="00782DAC" w:rsidP="00782DAC">
                  <w:pPr>
                    <w:spacing w:line="278" w:lineRule="auto"/>
                    <w:jc w:val="center"/>
                    <w:rPr>
                      <w:sz w:val="16"/>
                      <w:szCs w:val="16"/>
                      <w:lang w:eastAsia="ar-SA"/>
                    </w:rPr>
                  </w:pPr>
                  <w:r w:rsidRPr="00782DAC">
                    <w:rPr>
                      <w:sz w:val="16"/>
                      <w:szCs w:val="16"/>
                      <w:lang w:eastAsia="ar-SA"/>
                    </w:rPr>
                    <w:t>4</w:t>
                  </w:r>
                </w:p>
              </w:tc>
              <w:tc>
                <w:tcPr>
                  <w:tcW w:w="46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988DAD4" w14:textId="77777777" w:rsidR="00782DAC" w:rsidRPr="00782DAC" w:rsidRDefault="00782DAC" w:rsidP="00E21ECB">
                  <w:pPr>
                    <w:spacing w:line="278" w:lineRule="auto"/>
                    <w:rPr>
                      <w:i/>
                      <w:iCs/>
                      <w:sz w:val="16"/>
                      <w:szCs w:val="16"/>
                      <w:lang w:eastAsia="ar-SA"/>
                    </w:rPr>
                  </w:pPr>
                  <w:r w:rsidRPr="00782DAC">
                    <w:rPr>
                      <w:b/>
                      <w:bCs/>
                      <w:i/>
                      <w:iCs/>
                      <w:sz w:val="16"/>
                      <w:szCs w:val="16"/>
                      <w:lang w:eastAsia="ar-SA"/>
                    </w:rPr>
                    <w:t>Etendue</w:t>
                  </w:r>
                  <w:r w:rsidRPr="00782DAC">
                    <w:rPr>
                      <w:i/>
                      <w:iCs/>
                      <w:sz w:val="16"/>
                      <w:szCs w:val="16"/>
                      <w:lang w:eastAsia="ar-SA"/>
                    </w:rPr>
                    <w:t> : la couverture proposée est très proche des demandes et majoritairement conforme aux dispositions du C.C.P. Les écarts avec les demandes sont limités.</w:t>
                  </w:r>
                </w:p>
              </w:tc>
            </w:tr>
            <w:tr w:rsidR="00782DAC" w:rsidRPr="00782DAC" w14:paraId="3CF1782D" w14:textId="77777777" w:rsidTr="00E21ECB">
              <w:trPr>
                <w:trHeight w:val="510"/>
              </w:trPr>
              <w:tc>
                <w:tcPr>
                  <w:tcW w:w="3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2228E2" w14:textId="77777777" w:rsidR="00782DAC" w:rsidRPr="00782DAC" w:rsidRDefault="00782DAC" w:rsidP="00782DAC">
                  <w:pPr>
                    <w:spacing w:line="278" w:lineRule="auto"/>
                    <w:jc w:val="center"/>
                    <w:rPr>
                      <w:sz w:val="16"/>
                      <w:szCs w:val="16"/>
                      <w:lang w:eastAsia="ar-SA"/>
                    </w:rPr>
                  </w:pPr>
                  <w:r w:rsidRPr="00782DAC">
                    <w:rPr>
                      <w:sz w:val="16"/>
                      <w:szCs w:val="16"/>
                      <w:lang w:eastAsia="ar-SA"/>
                    </w:rPr>
                    <w:t>3</w:t>
                  </w:r>
                </w:p>
              </w:tc>
              <w:tc>
                <w:tcPr>
                  <w:tcW w:w="46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7874F14" w14:textId="5D47BA39" w:rsidR="00782DAC" w:rsidRPr="00782DAC" w:rsidRDefault="00782DAC" w:rsidP="00E21ECB">
                  <w:pPr>
                    <w:spacing w:line="278" w:lineRule="auto"/>
                    <w:rPr>
                      <w:i/>
                      <w:iCs/>
                      <w:sz w:val="16"/>
                      <w:szCs w:val="16"/>
                      <w:lang w:eastAsia="ar-SA"/>
                    </w:rPr>
                  </w:pPr>
                  <w:r w:rsidRPr="00782DAC">
                    <w:rPr>
                      <w:b/>
                      <w:bCs/>
                      <w:i/>
                      <w:iCs/>
                      <w:sz w:val="16"/>
                      <w:szCs w:val="16"/>
                      <w:lang w:eastAsia="ar-SA"/>
                    </w:rPr>
                    <w:t>Satisfaisante</w:t>
                  </w:r>
                  <w:r w:rsidRPr="00782DAC">
                    <w:rPr>
                      <w:i/>
                      <w:iCs/>
                      <w:sz w:val="16"/>
                      <w:szCs w:val="16"/>
                      <w:lang w:eastAsia="ar-SA"/>
                    </w:rPr>
                    <w:t> : la couverture respecte globalement les demandes, le soumissionnaire proposant une couverture de bon niveau qui comporte cependant des restrictions dont la portée reste limitée.</w:t>
                  </w:r>
                </w:p>
              </w:tc>
            </w:tr>
            <w:tr w:rsidR="00782DAC" w:rsidRPr="00782DAC" w14:paraId="0D4FBA32" w14:textId="77777777" w:rsidTr="00E21ECB">
              <w:trPr>
                <w:trHeight w:val="510"/>
              </w:trPr>
              <w:tc>
                <w:tcPr>
                  <w:tcW w:w="3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69C1BE2" w14:textId="77777777" w:rsidR="00782DAC" w:rsidRPr="00782DAC" w:rsidRDefault="00782DAC" w:rsidP="00782DAC">
                  <w:pPr>
                    <w:spacing w:line="278" w:lineRule="auto"/>
                    <w:jc w:val="center"/>
                    <w:rPr>
                      <w:sz w:val="16"/>
                      <w:szCs w:val="16"/>
                      <w:lang w:eastAsia="ar-SA"/>
                    </w:rPr>
                  </w:pPr>
                  <w:r w:rsidRPr="00782DAC">
                    <w:rPr>
                      <w:sz w:val="16"/>
                      <w:szCs w:val="16"/>
                      <w:lang w:eastAsia="ar-SA"/>
                    </w:rPr>
                    <w:t>2</w:t>
                  </w:r>
                </w:p>
              </w:tc>
              <w:tc>
                <w:tcPr>
                  <w:tcW w:w="46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DE67627" w14:textId="23C00F6D" w:rsidR="00782DAC" w:rsidRPr="00782DAC" w:rsidRDefault="00782DAC" w:rsidP="00E21ECB">
                  <w:pPr>
                    <w:spacing w:line="278" w:lineRule="auto"/>
                    <w:rPr>
                      <w:sz w:val="16"/>
                      <w:szCs w:val="16"/>
                      <w:lang w:eastAsia="ar-SA"/>
                    </w:rPr>
                  </w:pPr>
                  <w:r w:rsidRPr="00782DAC">
                    <w:rPr>
                      <w:b/>
                      <w:bCs/>
                      <w:i/>
                      <w:iCs/>
                      <w:sz w:val="16"/>
                      <w:szCs w:val="16"/>
                      <w:lang w:eastAsia="ar-SA"/>
                    </w:rPr>
                    <w:t>Limitée</w:t>
                  </w:r>
                  <w:r w:rsidRPr="00782DAC">
                    <w:rPr>
                      <w:i/>
                      <w:iCs/>
                      <w:sz w:val="16"/>
                      <w:szCs w:val="16"/>
                      <w:lang w:eastAsia="ar-SA"/>
                    </w:rPr>
                    <w:t> : la couverture proposée comporte des restrictions marquées (biens assurés, garanties accordées, modalités d’indemnisation…).</w:t>
                  </w:r>
                </w:p>
              </w:tc>
            </w:tr>
            <w:tr w:rsidR="00782DAC" w:rsidRPr="00782DAC" w14:paraId="2843D194" w14:textId="77777777" w:rsidTr="00E21ECB">
              <w:trPr>
                <w:trHeight w:val="510"/>
              </w:trPr>
              <w:tc>
                <w:tcPr>
                  <w:tcW w:w="3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A6C5BD" w14:textId="77777777" w:rsidR="00782DAC" w:rsidRPr="00782DAC" w:rsidRDefault="00782DAC" w:rsidP="00782DAC">
                  <w:pPr>
                    <w:spacing w:line="278" w:lineRule="auto"/>
                    <w:jc w:val="center"/>
                    <w:rPr>
                      <w:sz w:val="16"/>
                      <w:szCs w:val="16"/>
                      <w:lang w:eastAsia="ar-SA"/>
                    </w:rPr>
                  </w:pPr>
                  <w:r w:rsidRPr="00782DAC">
                    <w:rPr>
                      <w:sz w:val="16"/>
                      <w:szCs w:val="16"/>
                      <w:lang w:eastAsia="ar-SA"/>
                    </w:rPr>
                    <w:t>1</w:t>
                  </w:r>
                </w:p>
              </w:tc>
              <w:tc>
                <w:tcPr>
                  <w:tcW w:w="46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6FCB8A2" w14:textId="1A1C7F99" w:rsidR="00782DAC" w:rsidRPr="00782DAC" w:rsidRDefault="00782DAC" w:rsidP="00E21ECB">
                  <w:pPr>
                    <w:spacing w:line="278" w:lineRule="auto"/>
                    <w:rPr>
                      <w:b/>
                      <w:bCs/>
                      <w:i/>
                      <w:iCs/>
                      <w:sz w:val="16"/>
                      <w:szCs w:val="16"/>
                      <w:lang w:eastAsia="ar-SA"/>
                    </w:rPr>
                  </w:pPr>
                  <w:r w:rsidRPr="00782DAC">
                    <w:rPr>
                      <w:b/>
                      <w:bCs/>
                      <w:i/>
                      <w:iCs/>
                      <w:sz w:val="16"/>
                      <w:szCs w:val="16"/>
                      <w:lang w:eastAsia="ar-SA"/>
                    </w:rPr>
                    <w:t>Très limitée </w:t>
                  </w:r>
                  <w:r w:rsidRPr="00782DAC">
                    <w:rPr>
                      <w:i/>
                      <w:iCs/>
                      <w:sz w:val="16"/>
                      <w:szCs w:val="16"/>
                      <w:lang w:eastAsia="ar-SA"/>
                    </w:rPr>
                    <w:t>: la couverture proposée est en net retrait tant sur les garanties apportées que sur l’acceptation des dispositions du C.C.P. Des restrictions importantes aux demandes sont imposées.</w:t>
                  </w:r>
                </w:p>
              </w:tc>
            </w:tr>
          </w:tbl>
          <w:p w14:paraId="4CCBF37B" w14:textId="77777777" w:rsidR="00782DAC" w:rsidRPr="00782DAC" w:rsidRDefault="00782DAC" w:rsidP="00782DAC">
            <w:pPr>
              <w:jc w:val="left"/>
              <w:cnfStyle w:val="000000000000" w:firstRow="0" w:lastRow="0" w:firstColumn="0" w:lastColumn="0" w:oddVBand="0" w:evenVBand="0" w:oddHBand="0" w:evenHBand="0" w:firstRowFirstColumn="0" w:firstRowLastColumn="0" w:lastRowFirstColumn="0" w:lastRowLastColumn="0"/>
              <w:rPr>
                <w:i/>
                <w:iCs/>
                <w:sz w:val="16"/>
                <w:szCs w:val="16"/>
                <w:lang w:eastAsia="ar-SA"/>
              </w:rPr>
            </w:pPr>
          </w:p>
        </w:tc>
        <w:bookmarkEnd w:id="36"/>
      </w:tr>
      <w:tr w:rsidR="00782DAC" w:rsidRPr="00782DAC" w14:paraId="3800A0BD" w14:textId="77777777" w:rsidTr="00E21ECB">
        <w:trPr>
          <w:trHeight w:val="3163"/>
        </w:trPr>
        <w:tc>
          <w:tcPr>
            <w:cnfStyle w:val="001000000000" w:firstRow="0" w:lastRow="0" w:firstColumn="1" w:lastColumn="0" w:oddVBand="0" w:evenVBand="0" w:oddHBand="0" w:evenHBand="0" w:firstRowFirstColumn="0" w:firstRowLastColumn="0" w:lastRowFirstColumn="0" w:lastRowLastColumn="0"/>
            <w:tcW w:w="665" w:type="pct"/>
            <w:gridSpan w:val="2"/>
            <w:hideMark/>
          </w:tcPr>
          <w:p w14:paraId="4612D537" w14:textId="7001AA89" w:rsidR="00782DAC" w:rsidRPr="00782DAC" w:rsidRDefault="00B579C9" w:rsidP="00782DAC">
            <w:pPr>
              <w:jc w:val="right"/>
              <w:rPr>
                <w:b/>
                <w:bCs/>
                <w:lang w:eastAsia="ar-SA"/>
              </w:rPr>
            </w:pPr>
            <w:bookmarkStart w:id="38" w:name="_Hlk166761480"/>
            <w:r w:rsidRPr="00506D57">
              <w:rPr>
                <w:b/>
                <w:bCs/>
                <w:sz w:val="16"/>
                <w:szCs w:val="16"/>
                <w:lang w:eastAsia="ar-SA"/>
              </w:rPr>
              <w:t>M</w:t>
            </w:r>
            <w:r w:rsidR="00782DAC" w:rsidRPr="00506D57">
              <w:rPr>
                <w:b/>
                <w:bCs/>
                <w:sz w:val="16"/>
                <w:szCs w:val="16"/>
                <w:lang w:eastAsia="ar-SA"/>
              </w:rPr>
              <w:t>ontant des Franchises :</w:t>
            </w:r>
          </w:p>
        </w:tc>
        <w:tc>
          <w:tcPr>
            <w:tcW w:w="4335" w:type="pct"/>
            <w:hideMark/>
          </w:tcPr>
          <w:tbl>
            <w:tblPr>
              <w:tblStyle w:val="Grilledutableau"/>
              <w:tblW w:w="4956" w:type="pct"/>
              <w:tblInd w:w="8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554"/>
              <w:gridCol w:w="8355"/>
            </w:tblGrid>
            <w:tr w:rsidR="00782DAC" w:rsidRPr="00782DAC" w14:paraId="67B4BFB4" w14:textId="77777777" w:rsidTr="00E21ECB">
              <w:trPr>
                <w:trHeight w:val="519"/>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14:paraId="5B8A6796" w14:textId="181240DF" w:rsidR="00782DAC" w:rsidRPr="00782DAC" w:rsidRDefault="00782DAC" w:rsidP="00782DAC">
                  <w:pPr>
                    <w:spacing w:line="278" w:lineRule="auto"/>
                    <w:rPr>
                      <w:color w:val="FFFFFF" w:themeColor="background1"/>
                      <w:sz w:val="16"/>
                      <w:szCs w:val="16"/>
                      <w:lang w:eastAsia="ar-SA"/>
                    </w:rPr>
                  </w:pPr>
                  <w:r w:rsidRPr="00782DAC">
                    <w:rPr>
                      <w:i/>
                      <w:iCs/>
                      <w:color w:val="FFFFFF" w:themeColor="background1"/>
                      <w:sz w:val="16"/>
                      <w:szCs w:val="16"/>
                      <w:lang w:eastAsia="ar-SA"/>
                    </w:rPr>
                    <w:t>La note est attribuée en fonction de l’impact des modifications apportées par le candidat sur le système de franchise demandé par le C.C.P., avec le barème suivant sur lequel sera appliqué un coefficient de 2 pour être porté à 1</w:t>
                  </w:r>
                  <w:r w:rsidR="00867E26">
                    <w:rPr>
                      <w:i/>
                      <w:iCs/>
                      <w:color w:val="FFFFFF" w:themeColor="background1"/>
                      <w:sz w:val="16"/>
                      <w:szCs w:val="16"/>
                      <w:lang w:eastAsia="ar-SA"/>
                    </w:rPr>
                    <w:t>0</w:t>
                  </w:r>
                  <w:r w:rsidRPr="00782DAC">
                    <w:rPr>
                      <w:i/>
                      <w:iCs/>
                      <w:color w:val="FFFFFF" w:themeColor="background1"/>
                      <w:sz w:val="16"/>
                      <w:szCs w:val="16"/>
                      <w:lang w:eastAsia="ar-SA"/>
                    </w:rPr>
                    <w:t> :</w:t>
                  </w:r>
                </w:p>
              </w:tc>
            </w:tr>
            <w:tr w:rsidR="00782DAC" w:rsidRPr="00782DAC" w14:paraId="51BBF146" w14:textId="77777777" w:rsidTr="00E21ECB">
              <w:trPr>
                <w:trHeight w:val="369"/>
              </w:trPr>
              <w:tc>
                <w:tcPr>
                  <w:tcW w:w="31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2B50E8" w14:textId="77777777" w:rsidR="00782DAC" w:rsidRPr="00782DAC" w:rsidRDefault="00782DAC" w:rsidP="00782DAC">
                  <w:pPr>
                    <w:spacing w:line="278" w:lineRule="auto"/>
                    <w:jc w:val="center"/>
                    <w:rPr>
                      <w:sz w:val="16"/>
                      <w:szCs w:val="16"/>
                      <w:lang w:eastAsia="ar-SA"/>
                    </w:rPr>
                  </w:pPr>
                  <w:r w:rsidRPr="00782DAC">
                    <w:rPr>
                      <w:sz w:val="16"/>
                      <w:szCs w:val="16"/>
                      <w:lang w:eastAsia="ar-SA"/>
                    </w:rPr>
                    <w:t>5</w:t>
                  </w:r>
                </w:p>
              </w:tc>
              <w:tc>
                <w:tcPr>
                  <w:tcW w:w="46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CB9911" w14:textId="7980F555" w:rsidR="00782DAC" w:rsidRPr="00782DAC" w:rsidRDefault="00782DAC" w:rsidP="00E21ECB">
                  <w:pPr>
                    <w:spacing w:line="278" w:lineRule="auto"/>
                    <w:rPr>
                      <w:sz w:val="16"/>
                      <w:szCs w:val="16"/>
                      <w:lang w:eastAsia="ar-SA"/>
                    </w:rPr>
                  </w:pPr>
                  <w:r w:rsidRPr="00782DAC">
                    <w:rPr>
                      <w:b/>
                      <w:bCs/>
                      <w:i/>
                      <w:iCs/>
                      <w:sz w:val="16"/>
                      <w:szCs w:val="16"/>
                      <w:lang w:eastAsia="ar-SA"/>
                    </w:rPr>
                    <w:t>Conforme</w:t>
                  </w:r>
                  <w:r w:rsidRPr="00782DAC">
                    <w:rPr>
                      <w:i/>
                      <w:iCs/>
                      <w:sz w:val="16"/>
                      <w:szCs w:val="16"/>
                      <w:lang w:eastAsia="ar-SA"/>
                    </w:rPr>
                    <w:t xml:space="preserve"> : franchises </w:t>
                  </w:r>
                  <w:r w:rsidR="003C75D9">
                    <w:rPr>
                      <w:i/>
                      <w:iCs/>
                      <w:sz w:val="16"/>
                      <w:szCs w:val="16"/>
                      <w:lang w:eastAsia="ar-SA"/>
                    </w:rPr>
                    <w:t>très majoritairement</w:t>
                  </w:r>
                  <w:r w:rsidRPr="00782DAC">
                    <w:rPr>
                      <w:i/>
                      <w:iCs/>
                      <w:sz w:val="16"/>
                      <w:szCs w:val="16"/>
                      <w:lang w:eastAsia="ar-SA"/>
                    </w:rPr>
                    <w:t xml:space="preserve"> conformes aux demandes.</w:t>
                  </w:r>
                </w:p>
              </w:tc>
            </w:tr>
            <w:tr w:rsidR="00782DAC" w:rsidRPr="00782DAC" w14:paraId="327F8852" w14:textId="77777777" w:rsidTr="00E21ECB">
              <w:trPr>
                <w:trHeight w:val="510"/>
              </w:trPr>
              <w:tc>
                <w:tcPr>
                  <w:tcW w:w="31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23EAF0" w14:textId="77777777" w:rsidR="00782DAC" w:rsidRPr="00782DAC" w:rsidRDefault="00782DAC" w:rsidP="00782DAC">
                  <w:pPr>
                    <w:spacing w:line="278" w:lineRule="auto"/>
                    <w:jc w:val="center"/>
                    <w:rPr>
                      <w:sz w:val="16"/>
                      <w:szCs w:val="16"/>
                      <w:lang w:eastAsia="ar-SA"/>
                    </w:rPr>
                  </w:pPr>
                  <w:r w:rsidRPr="00782DAC">
                    <w:rPr>
                      <w:sz w:val="16"/>
                      <w:szCs w:val="16"/>
                      <w:lang w:eastAsia="ar-SA"/>
                    </w:rPr>
                    <w:t>4</w:t>
                  </w:r>
                </w:p>
              </w:tc>
              <w:tc>
                <w:tcPr>
                  <w:tcW w:w="46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F8D13B" w14:textId="67890F32" w:rsidR="00782DAC" w:rsidRPr="00782DAC" w:rsidRDefault="00782DAC" w:rsidP="00E21ECB">
                  <w:pPr>
                    <w:spacing w:line="278" w:lineRule="auto"/>
                    <w:rPr>
                      <w:sz w:val="16"/>
                      <w:szCs w:val="16"/>
                      <w:lang w:eastAsia="ar-SA"/>
                    </w:rPr>
                  </w:pPr>
                  <w:r w:rsidRPr="00782DAC">
                    <w:rPr>
                      <w:b/>
                      <w:bCs/>
                      <w:i/>
                      <w:iCs/>
                      <w:sz w:val="16"/>
                      <w:szCs w:val="16"/>
                      <w:lang w:eastAsia="ar-SA"/>
                    </w:rPr>
                    <w:t>Très favorable</w:t>
                  </w:r>
                  <w:r w:rsidRPr="00782DAC">
                    <w:rPr>
                      <w:i/>
                      <w:iCs/>
                      <w:sz w:val="16"/>
                      <w:szCs w:val="16"/>
                      <w:lang w:eastAsia="ar-SA"/>
                    </w:rPr>
                    <w:t> : modification très limitée du système de franchise (par exemple ajout d’une franchise sur une garantie accessoire).</w:t>
                  </w:r>
                </w:p>
              </w:tc>
            </w:tr>
            <w:tr w:rsidR="00782DAC" w:rsidRPr="00782DAC" w14:paraId="7BAC378E" w14:textId="77777777" w:rsidTr="00E21ECB">
              <w:trPr>
                <w:trHeight w:val="397"/>
              </w:trPr>
              <w:tc>
                <w:tcPr>
                  <w:tcW w:w="31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9D7AFE" w14:textId="77777777" w:rsidR="00782DAC" w:rsidRPr="00782DAC" w:rsidRDefault="00782DAC" w:rsidP="00782DAC">
                  <w:pPr>
                    <w:spacing w:line="278" w:lineRule="auto"/>
                    <w:jc w:val="center"/>
                    <w:rPr>
                      <w:sz w:val="16"/>
                      <w:szCs w:val="16"/>
                      <w:lang w:eastAsia="ar-SA"/>
                    </w:rPr>
                  </w:pPr>
                  <w:bookmarkStart w:id="39" w:name="_Hlk166760512"/>
                  <w:r w:rsidRPr="00782DAC">
                    <w:rPr>
                      <w:sz w:val="16"/>
                      <w:szCs w:val="16"/>
                      <w:lang w:eastAsia="ar-SA"/>
                    </w:rPr>
                    <w:t>3</w:t>
                  </w:r>
                </w:p>
              </w:tc>
              <w:tc>
                <w:tcPr>
                  <w:tcW w:w="46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1844DDE" w14:textId="1018DD70" w:rsidR="00782DAC" w:rsidRPr="00782DAC" w:rsidRDefault="00782DAC" w:rsidP="00E21ECB">
                  <w:pPr>
                    <w:spacing w:line="278" w:lineRule="auto"/>
                    <w:rPr>
                      <w:i/>
                      <w:iCs/>
                      <w:sz w:val="16"/>
                      <w:szCs w:val="16"/>
                      <w:lang w:eastAsia="ar-SA"/>
                    </w:rPr>
                  </w:pPr>
                  <w:r w:rsidRPr="00782DAC">
                    <w:rPr>
                      <w:b/>
                      <w:bCs/>
                      <w:i/>
                      <w:iCs/>
                      <w:sz w:val="16"/>
                      <w:szCs w:val="16"/>
                      <w:lang w:eastAsia="ar-SA"/>
                    </w:rPr>
                    <w:t>Favorable</w:t>
                  </w:r>
                  <w:r w:rsidRPr="00782DAC">
                    <w:rPr>
                      <w:i/>
                      <w:iCs/>
                      <w:sz w:val="16"/>
                      <w:szCs w:val="16"/>
                      <w:lang w:eastAsia="ar-SA"/>
                    </w:rPr>
                    <w:t> : système de franchise globalement respecté avec mise en place de franchises annexes.</w:t>
                  </w:r>
                </w:p>
              </w:tc>
              <w:bookmarkEnd w:id="39"/>
            </w:tr>
            <w:tr w:rsidR="00782DAC" w:rsidRPr="00782DAC" w14:paraId="5CC9B996" w14:textId="77777777" w:rsidTr="00E21ECB">
              <w:trPr>
                <w:trHeight w:val="510"/>
              </w:trPr>
              <w:tc>
                <w:tcPr>
                  <w:tcW w:w="31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8DC30CF" w14:textId="77777777" w:rsidR="00782DAC" w:rsidRPr="00782DAC" w:rsidRDefault="00782DAC" w:rsidP="00782DAC">
                  <w:pPr>
                    <w:spacing w:line="278" w:lineRule="auto"/>
                    <w:jc w:val="center"/>
                    <w:rPr>
                      <w:sz w:val="16"/>
                      <w:szCs w:val="16"/>
                      <w:lang w:eastAsia="ar-SA"/>
                    </w:rPr>
                  </w:pPr>
                  <w:r w:rsidRPr="00782DAC">
                    <w:rPr>
                      <w:sz w:val="16"/>
                      <w:szCs w:val="16"/>
                      <w:lang w:eastAsia="ar-SA"/>
                    </w:rPr>
                    <w:t>2</w:t>
                  </w:r>
                </w:p>
              </w:tc>
              <w:tc>
                <w:tcPr>
                  <w:tcW w:w="46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49302B" w14:textId="24F3D739" w:rsidR="00782DAC" w:rsidRPr="00782DAC" w:rsidRDefault="00782DAC" w:rsidP="00E21ECB">
                  <w:pPr>
                    <w:spacing w:line="278" w:lineRule="auto"/>
                    <w:rPr>
                      <w:sz w:val="16"/>
                      <w:szCs w:val="16"/>
                      <w:lang w:eastAsia="ar-SA"/>
                    </w:rPr>
                  </w:pPr>
                  <w:r w:rsidRPr="00782DAC">
                    <w:rPr>
                      <w:b/>
                      <w:bCs/>
                      <w:i/>
                      <w:iCs/>
                      <w:sz w:val="16"/>
                      <w:szCs w:val="16"/>
                      <w:lang w:eastAsia="ar-SA"/>
                    </w:rPr>
                    <w:t>Aggravé</w:t>
                  </w:r>
                  <w:r w:rsidRPr="00782DAC">
                    <w:rPr>
                      <w:i/>
                      <w:iCs/>
                      <w:sz w:val="16"/>
                      <w:szCs w:val="16"/>
                      <w:lang w:eastAsia="ar-SA"/>
                    </w:rPr>
                    <w:t> : système de franchise aménagé avec par exemple la mise en place d’au moins une franchise élevée sur une garantie annexe ou d’une augmentation de la franchise générale.</w:t>
                  </w:r>
                </w:p>
              </w:tc>
            </w:tr>
            <w:tr w:rsidR="00782DAC" w:rsidRPr="00782DAC" w14:paraId="78603FD5" w14:textId="77777777" w:rsidTr="00E21ECB">
              <w:trPr>
                <w:trHeight w:val="510"/>
              </w:trPr>
              <w:tc>
                <w:tcPr>
                  <w:tcW w:w="31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E192C6" w14:textId="77777777" w:rsidR="00782DAC" w:rsidRPr="00782DAC" w:rsidRDefault="00782DAC" w:rsidP="00782DAC">
                  <w:pPr>
                    <w:spacing w:line="278" w:lineRule="auto"/>
                    <w:jc w:val="center"/>
                    <w:rPr>
                      <w:sz w:val="16"/>
                      <w:szCs w:val="16"/>
                      <w:lang w:eastAsia="ar-SA"/>
                    </w:rPr>
                  </w:pPr>
                  <w:r w:rsidRPr="00782DAC">
                    <w:rPr>
                      <w:sz w:val="16"/>
                      <w:szCs w:val="16"/>
                      <w:lang w:eastAsia="ar-SA"/>
                    </w:rPr>
                    <w:t>1</w:t>
                  </w:r>
                </w:p>
              </w:tc>
              <w:tc>
                <w:tcPr>
                  <w:tcW w:w="46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C88342" w14:textId="39946EC3" w:rsidR="00782DAC" w:rsidRPr="00782DAC" w:rsidRDefault="00782DAC" w:rsidP="00E21ECB">
                  <w:pPr>
                    <w:spacing w:line="278" w:lineRule="auto"/>
                    <w:rPr>
                      <w:b/>
                      <w:bCs/>
                      <w:i/>
                      <w:iCs/>
                      <w:sz w:val="16"/>
                      <w:szCs w:val="16"/>
                      <w:lang w:eastAsia="ar-SA"/>
                    </w:rPr>
                  </w:pPr>
                  <w:r w:rsidRPr="00782DAC">
                    <w:rPr>
                      <w:b/>
                      <w:bCs/>
                      <w:i/>
                      <w:iCs/>
                      <w:sz w:val="16"/>
                      <w:szCs w:val="16"/>
                      <w:lang w:eastAsia="ar-SA"/>
                    </w:rPr>
                    <w:t>Très aggravé </w:t>
                  </w:r>
                  <w:r w:rsidRPr="00782DAC">
                    <w:rPr>
                      <w:i/>
                      <w:iCs/>
                      <w:sz w:val="16"/>
                      <w:szCs w:val="16"/>
                      <w:lang w:eastAsia="ar-SA"/>
                    </w:rPr>
                    <w:t>:</w:t>
                  </w:r>
                  <w:r w:rsidRPr="00782DAC">
                    <w:rPr>
                      <w:b/>
                      <w:bCs/>
                      <w:i/>
                      <w:iCs/>
                      <w:sz w:val="16"/>
                      <w:szCs w:val="16"/>
                      <w:lang w:eastAsia="ar-SA"/>
                    </w:rPr>
                    <w:t> </w:t>
                  </w:r>
                  <w:r w:rsidRPr="00782DAC">
                    <w:rPr>
                      <w:i/>
                      <w:iCs/>
                      <w:sz w:val="16"/>
                      <w:szCs w:val="16"/>
                      <w:lang w:eastAsia="ar-SA"/>
                    </w:rPr>
                    <w:t>système de franchise fortement modifié avec par exemple une hausse très marquée de la franchise générale et / ou la mise en place de franchises annexes très élevées.</w:t>
                  </w:r>
                </w:p>
              </w:tc>
            </w:tr>
          </w:tbl>
          <w:p w14:paraId="1F7DCBD0" w14:textId="77777777" w:rsidR="00782DAC" w:rsidRPr="00782DAC" w:rsidRDefault="00782DAC" w:rsidP="00782DAC">
            <w:pPr>
              <w:jc w:val="center"/>
              <w:cnfStyle w:val="000000000000" w:firstRow="0" w:lastRow="0" w:firstColumn="0" w:lastColumn="0" w:oddVBand="0" w:evenVBand="0" w:oddHBand="0" w:evenHBand="0" w:firstRowFirstColumn="0" w:firstRowLastColumn="0" w:lastRowFirstColumn="0" w:lastRowLastColumn="0"/>
              <w:rPr>
                <w:i/>
                <w:iCs/>
                <w:sz w:val="16"/>
                <w:szCs w:val="16"/>
                <w:lang w:eastAsia="ar-SA"/>
              </w:rPr>
            </w:pPr>
          </w:p>
        </w:tc>
        <w:bookmarkEnd w:id="38"/>
      </w:tr>
      <w:tr w:rsidR="009E5CD3" w14:paraId="09147E9D" w14:textId="77777777" w:rsidTr="00654604">
        <w:trPr>
          <w:trHeight w:val="622"/>
        </w:trPr>
        <w:tc>
          <w:tcPr>
            <w:cnfStyle w:val="001000000000" w:firstRow="0" w:lastRow="0" w:firstColumn="1" w:lastColumn="0" w:oddVBand="0" w:evenVBand="0" w:oddHBand="0" w:evenHBand="0" w:firstRowFirstColumn="0" w:firstRowLastColumn="0" w:lastRowFirstColumn="0" w:lastRowLastColumn="0"/>
            <w:tcW w:w="5000" w:type="pct"/>
            <w:gridSpan w:val="3"/>
            <w:shd w:val="clear" w:color="auto" w:fill="215868"/>
          </w:tcPr>
          <w:p w14:paraId="578D80F1" w14:textId="77777777" w:rsidR="009E5CD3" w:rsidRPr="009E5CD3" w:rsidRDefault="009E5CD3" w:rsidP="009E5CD3">
            <w:pPr>
              <w:pStyle w:val="Titre1"/>
              <w:numPr>
                <w:ilvl w:val="0"/>
                <w:numId w:val="0"/>
              </w:numPr>
              <w:outlineLvl w:val="0"/>
              <w:rPr>
                <w:sz w:val="18"/>
                <w:szCs w:val="32"/>
                <w:lang w:eastAsia="ar-SA"/>
              </w:rPr>
            </w:pPr>
          </w:p>
          <w:p w14:paraId="6A9890F0" w14:textId="7E09C2C8" w:rsidR="009E5CD3" w:rsidRDefault="009E5CD3" w:rsidP="009E5CD3">
            <w:pPr>
              <w:pStyle w:val="Titre1"/>
              <w:numPr>
                <w:ilvl w:val="0"/>
                <w:numId w:val="0"/>
              </w:numPr>
              <w:outlineLvl w:val="0"/>
              <w:rPr>
                <w:lang w:eastAsia="ar-SA"/>
              </w:rPr>
            </w:pPr>
            <w:bookmarkStart w:id="40" w:name="_Toc195276159"/>
            <w:bookmarkStart w:id="41" w:name="_Toc195276181"/>
            <w:r>
              <w:rPr>
                <w:lang w:eastAsia="ar-SA"/>
              </w:rPr>
              <w:t xml:space="preserve">Annexe n°1 – critere de jugement des offres </w:t>
            </w:r>
            <w:r w:rsidRPr="00D5653F">
              <w:rPr>
                <w:sz w:val="16"/>
                <w:szCs w:val="28"/>
                <w:lang w:eastAsia="ar-SA"/>
              </w:rPr>
              <w:t xml:space="preserve">– </w:t>
            </w:r>
            <w:r w:rsidR="00B22620" w:rsidRPr="00D5653F">
              <w:rPr>
                <w:caps w:val="0"/>
                <w:sz w:val="16"/>
                <w:szCs w:val="28"/>
                <w:lang w:eastAsia="ar-SA"/>
              </w:rPr>
              <w:t xml:space="preserve">page </w:t>
            </w:r>
            <w:r w:rsidR="00B22620">
              <w:rPr>
                <w:caps w:val="0"/>
                <w:sz w:val="16"/>
                <w:szCs w:val="28"/>
                <w:lang w:eastAsia="ar-SA"/>
              </w:rPr>
              <w:t>2</w:t>
            </w:r>
            <w:r w:rsidR="00B22620" w:rsidRPr="00D5653F">
              <w:rPr>
                <w:caps w:val="0"/>
                <w:sz w:val="16"/>
                <w:szCs w:val="28"/>
                <w:lang w:eastAsia="ar-SA"/>
              </w:rPr>
              <w:t xml:space="preserve"> sur 2</w:t>
            </w:r>
            <w:bookmarkEnd w:id="40"/>
            <w:bookmarkEnd w:id="41"/>
          </w:p>
          <w:p w14:paraId="169C667D" w14:textId="77777777" w:rsidR="009E5CD3" w:rsidRPr="009E5CD3" w:rsidRDefault="009E5CD3" w:rsidP="009E5CD3">
            <w:pPr>
              <w:pStyle w:val="Titre1"/>
              <w:numPr>
                <w:ilvl w:val="0"/>
                <w:numId w:val="0"/>
              </w:numPr>
              <w:outlineLvl w:val="0"/>
              <w:rPr>
                <w:sz w:val="18"/>
                <w:szCs w:val="32"/>
                <w:lang w:eastAsia="ar-SA"/>
              </w:rPr>
            </w:pPr>
          </w:p>
        </w:tc>
      </w:tr>
      <w:tr w:rsidR="009E5CD3" w14:paraId="519BA3E9" w14:textId="77777777" w:rsidTr="00654604">
        <w:trPr>
          <w:trHeight w:val="63"/>
        </w:trPr>
        <w:tc>
          <w:tcPr>
            <w:cnfStyle w:val="001000000000" w:firstRow="0" w:lastRow="0" w:firstColumn="1" w:lastColumn="0" w:oddVBand="0" w:evenVBand="0" w:oddHBand="0" w:evenHBand="0" w:firstRowFirstColumn="0" w:firstRowLastColumn="0" w:lastRowFirstColumn="0" w:lastRowLastColumn="0"/>
            <w:tcW w:w="5000" w:type="pct"/>
            <w:gridSpan w:val="3"/>
            <w:shd w:val="clear" w:color="auto" w:fill="auto"/>
          </w:tcPr>
          <w:p w14:paraId="048085DA" w14:textId="77777777" w:rsidR="00B22620" w:rsidRPr="009E5CD3" w:rsidRDefault="00B22620" w:rsidP="009E5CD3">
            <w:pPr>
              <w:rPr>
                <w:lang w:eastAsia="ar-SA"/>
              </w:rPr>
            </w:pPr>
          </w:p>
        </w:tc>
      </w:tr>
      <w:tr w:rsidR="00782DAC" w14:paraId="43CC0388" w14:textId="77777777" w:rsidTr="00B22620">
        <w:trPr>
          <w:trHeight w:val="3352"/>
        </w:trPr>
        <w:tc>
          <w:tcPr>
            <w:cnfStyle w:val="001000000000" w:firstRow="0" w:lastRow="0" w:firstColumn="1" w:lastColumn="0" w:oddVBand="0" w:evenVBand="0" w:oddHBand="0" w:evenHBand="0" w:firstRowFirstColumn="0" w:firstRowLastColumn="0" w:lastRowFirstColumn="0" w:lastRowLastColumn="0"/>
            <w:tcW w:w="583" w:type="pct"/>
            <w:hideMark/>
          </w:tcPr>
          <w:p w14:paraId="46DCC529" w14:textId="77777777" w:rsidR="00782DAC" w:rsidRPr="00506D57" w:rsidRDefault="00782DAC" w:rsidP="00782DAC">
            <w:pPr>
              <w:jc w:val="right"/>
              <w:rPr>
                <w:b/>
                <w:bCs/>
                <w:sz w:val="16"/>
                <w:szCs w:val="16"/>
                <w:lang w:eastAsia="ar-SA"/>
              </w:rPr>
            </w:pPr>
            <w:r w:rsidRPr="00506D57">
              <w:rPr>
                <w:b/>
                <w:bCs/>
                <w:sz w:val="16"/>
                <w:szCs w:val="16"/>
                <w:lang w:eastAsia="ar-SA"/>
              </w:rPr>
              <w:t>Montant des garanties :</w:t>
            </w:r>
          </w:p>
        </w:tc>
        <w:tc>
          <w:tcPr>
            <w:tcW w:w="4417" w:type="pct"/>
            <w:gridSpan w:val="2"/>
            <w:hideMark/>
          </w:tcPr>
          <w:tbl>
            <w:tblPr>
              <w:tblStyle w:val="Grilledutableau"/>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645"/>
              <w:gridCol w:w="8517"/>
            </w:tblGrid>
            <w:tr w:rsidR="00782DAC" w:rsidRPr="009E5CD3" w14:paraId="6042BD2E" w14:textId="77777777" w:rsidTr="00782DAC">
              <w:trPr>
                <w:trHeight w:val="627"/>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14:paraId="1E849B33" w14:textId="77777777" w:rsidR="00782DAC" w:rsidRPr="009E5CD3" w:rsidRDefault="00782DAC">
                  <w:pPr>
                    <w:widowControl w:val="0"/>
                    <w:spacing w:line="288" w:lineRule="auto"/>
                    <w:rPr>
                      <w:rFonts w:cs="Arial"/>
                      <w:color w:val="FFFFFF" w:themeColor="background1"/>
                      <w:sz w:val="16"/>
                      <w:szCs w:val="16"/>
                      <w:lang w:eastAsia="ar-SA"/>
                    </w:rPr>
                  </w:pPr>
                  <w:r w:rsidRPr="009E5CD3">
                    <w:rPr>
                      <w:rFonts w:cs="Calibri"/>
                      <w:i/>
                      <w:iCs/>
                      <w:color w:val="FFFFFF" w:themeColor="background1"/>
                      <w:sz w:val="16"/>
                      <w:szCs w:val="16"/>
                      <w:lang w:eastAsia="ar-SA"/>
                    </w:rPr>
                    <w:t>La note est attribuée en fonction de l’impact des modifications apportées par le candidat sur les montants des garanties demandées par le C.C.P., avec le barème suivant sur lequel sera appliqué un coefficient de 2 pour être porté à 10 :</w:t>
                  </w:r>
                </w:p>
              </w:tc>
            </w:tr>
            <w:tr w:rsidR="00782DAC" w:rsidRPr="009E5CD3" w14:paraId="4C0302B7" w14:textId="77777777">
              <w:trPr>
                <w:trHeight w:val="464"/>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607CC0"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5</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F9ED94C" w14:textId="77777777" w:rsidR="00782DAC" w:rsidRPr="009E5CD3" w:rsidRDefault="00782DAC">
                  <w:pPr>
                    <w:widowControl w:val="0"/>
                    <w:spacing w:line="288" w:lineRule="auto"/>
                    <w:rPr>
                      <w:rFonts w:cs="Arial"/>
                      <w:sz w:val="16"/>
                      <w:szCs w:val="16"/>
                      <w:lang w:eastAsia="ar-SA"/>
                    </w:rPr>
                  </w:pPr>
                  <w:r w:rsidRPr="009E5CD3">
                    <w:rPr>
                      <w:rFonts w:cs="Calibri"/>
                      <w:b/>
                      <w:bCs/>
                      <w:i/>
                      <w:iCs/>
                      <w:sz w:val="16"/>
                      <w:szCs w:val="16"/>
                      <w:lang w:eastAsia="ar-SA"/>
                    </w:rPr>
                    <w:t>Conforme</w:t>
                  </w:r>
                  <w:r w:rsidRPr="009E5CD3">
                    <w:rPr>
                      <w:rFonts w:cs="Calibri"/>
                      <w:i/>
                      <w:iCs/>
                      <w:sz w:val="16"/>
                      <w:szCs w:val="16"/>
                      <w:lang w:eastAsia="ar-SA"/>
                    </w:rPr>
                    <w:t> : les montants sont totalement conformes aux demandes</w:t>
                  </w:r>
                </w:p>
              </w:tc>
            </w:tr>
            <w:tr w:rsidR="00782DAC" w:rsidRPr="009E5CD3" w14:paraId="1CD5A545" w14:textId="77777777" w:rsidTr="00B22620">
              <w:trPr>
                <w:trHeight w:val="551"/>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A8BF29C"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4</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E71320" w14:textId="77777777" w:rsidR="00782DAC" w:rsidRPr="009E5CD3" w:rsidRDefault="00782DAC" w:rsidP="00E21ECB">
                  <w:pPr>
                    <w:widowControl w:val="0"/>
                    <w:spacing w:line="288" w:lineRule="auto"/>
                    <w:rPr>
                      <w:rFonts w:cs="Arial"/>
                      <w:sz w:val="16"/>
                      <w:szCs w:val="16"/>
                      <w:lang w:eastAsia="ar-SA"/>
                    </w:rPr>
                  </w:pPr>
                  <w:r w:rsidRPr="009E5CD3">
                    <w:rPr>
                      <w:rFonts w:cs="Calibri"/>
                      <w:b/>
                      <w:bCs/>
                      <w:i/>
                      <w:iCs/>
                      <w:sz w:val="16"/>
                      <w:szCs w:val="16"/>
                      <w:lang w:eastAsia="ar-SA"/>
                    </w:rPr>
                    <w:t>Très favorable</w:t>
                  </w:r>
                  <w:r w:rsidRPr="009E5CD3">
                    <w:rPr>
                      <w:rFonts w:cs="Calibri"/>
                      <w:i/>
                      <w:iCs/>
                      <w:sz w:val="16"/>
                      <w:szCs w:val="16"/>
                      <w:lang w:eastAsia="ar-SA"/>
                    </w:rPr>
                    <w:t xml:space="preserve"> : réduction très limitée du montant des garanties demandées (limitation applicable à certains postes de frais, sous limitation de garanties annexes…). </w:t>
                  </w:r>
                </w:p>
              </w:tc>
            </w:tr>
            <w:tr w:rsidR="00782DAC" w:rsidRPr="009E5CD3" w14:paraId="59D6A50A" w14:textId="77777777">
              <w:trPr>
                <w:trHeight w:val="397"/>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31F818"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3</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7079B1E" w14:textId="77777777" w:rsidR="00782DAC" w:rsidRPr="009E5CD3" w:rsidRDefault="00782DAC" w:rsidP="00E21ECB">
                  <w:pPr>
                    <w:widowControl w:val="0"/>
                    <w:spacing w:line="288" w:lineRule="auto"/>
                    <w:rPr>
                      <w:rFonts w:cs="Calibri"/>
                      <w:i/>
                      <w:iCs/>
                      <w:sz w:val="16"/>
                      <w:szCs w:val="16"/>
                      <w:lang w:eastAsia="ar-SA"/>
                    </w:rPr>
                  </w:pPr>
                  <w:r w:rsidRPr="009E5CD3">
                    <w:rPr>
                      <w:rFonts w:cs="Calibri"/>
                      <w:b/>
                      <w:bCs/>
                      <w:i/>
                      <w:iCs/>
                      <w:sz w:val="16"/>
                      <w:szCs w:val="16"/>
                      <w:lang w:eastAsia="ar-SA"/>
                    </w:rPr>
                    <w:t>Favorable</w:t>
                  </w:r>
                  <w:r w:rsidRPr="009E5CD3">
                    <w:rPr>
                      <w:rFonts w:cs="Calibri"/>
                      <w:i/>
                      <w:iCs/>
                      <w:sz w:val="16"/>
                      <w:szCs w:val="16"/>
                      <w:lang w:eastAsia="ar-SA"/>
                    </w:rPr>
                    <w:t xml:space="preserve"> : les montants demandés sont globalement respectés, sans modification significative.  </w:t>
                  </w:r>
                </w:p>
              </w:tc>
            </w:tr>
            <w:tr w:rsidR="00782DAC" w:rsidRPr="009E5CD3" w14:paraId="7075E2FD" w14:textId="77777777" w:rsidTr="00B22620">
              <w:trPr>
                <w:trHeight w:val="551"/>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A8653FE"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2</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E50E535" w14:textId="77777777" w:rsidR="00782DAC" w:rsidRPr="009E5CD3" w:rsidRDefault="00782DAC" w:rsidP="00E21ECB">
                  <w:pPr>
                    <w:widowControl w:val="0"/>
                    <w:spacing w:line="288" w:lineRule="auto"/>
                    <w:rPr>
                      <w:rFonts w:cs="Arial"/>
                      <w:sz w:val="16"/>
                      <w:szCs w:val="16"/>
                      <w:lang w:eastAsia="ar-SA"/>
                    </w:rPr>
                  </w:pPr>
                  <w:r w:rsidRPr="009E5CD3">
                    <w:rPr>
                      <w:rFonts w:cs="Calibri"/>
                      <w:b/>
                      <w:bCs/>
                      <w:i/>
                      <w:iCs/>
                      <w:sz w:val="16"/>
                      <w:szCs w:val="16"/>
                      <w:lang w:eastAsia="ar-SA"/>
                    </w:rPr>
                    <w:t>Limité</w:t>
                  </w:r>
                  <w:r w:rsidRPr="009E5CD3">
                    <w:rPr>
                      <w:rFonts w:cs="Calibri"/>
                      <w:i/>
                      <w:iCs/>
                      <w:sz w:val="16"/>
                      <w:szCs w:val="16"/>
                      <w:lang w:eastAsia="ar-SA"/>
                    </w:rPr>
                    <w:t xml:space="preserve"> : diverses restrictions avec certaines limitations significatives appliquées sans modification de la limite de garantie principale.  </w:t>
                  </w:r>
                </w:p>
              </w:tc>
            </w:tr>
            <w:tr w:rsidR="00782DAC" w:rsidRPr="009E5CD3" w14:paraId="4C5BD416" w14:textId="77777777">
              <w:trPr>
                <w:trHeight w:val="397"/>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9201B6"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1</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D58A26B" w14:textId="77777777" w:rsidR="00782DAC" w:rsidRPr="009E5CD3" w:rsidRDefault="00782DAC" w:rsidP="00E21ECB">
                  <w:pPr>
                    <w:widowControl w:val="0"/>
                    <w:spacing w:line="288" w:lineRule="auto"/>
                    <w:rPr>
                      <w:rFonts w:cs="Calibri"/>
                      <w:b/>
                      <w:bCs/>
                      <w:i/>
                      <w:iCs/>
                      <w:sz w:val="16"/>
                      <w:szCs w:val="16"/>
                      <w:lang w:eastAsia="ar-SA"/>
                    </w:rPr>
                  </w:pPr>
                  <w:r w:rsidRPr="009E5CD3">
                    <w:rPr>
                      <w:rFonts w:cs="Calibri"/>
                      <w:b/>
                      <w:bCs/>
                      <w:i/>
                      <w:iCs/>
                      <w:sz w:val="16"/>
                      <w:szCs w:val="16"/>
                      <w:lang w:eastAsia="ar-SA"/>
                    </w:rPr>
                    <w:t>Très limité : </w:t>
                  </w:r>
                  <w:r w:rsidRPr="009E5CD3">
                    <w:rPr>
                      <w:rFonts w:cs="Calibri"/>
                      <w:i/>
                      <w:iCs/>
                      <w:sz w:val="16"/>
                      <w:szCs w:val="16"/>
                      <w:lang w:eastAsia="ar-SA"/>
                    </w:rPr>
                    <w:t xml:space="preserve">modification de la garantie principale et / ou diminution significative de plusieurs montants.  </w:t>
                  </w:r>
                </w:p>
              </w:tc>
            </w:tr>
          </w:tbl>
          <w:p w14:paraId="79E43B83" w14:textId="77777777" w:rsidR="00782DAC" w:rsidRPr="009E5CD3" w:rsidRDefault="00782DAC">
            <w:pPr>
              <w:widowControl w:val="0"/>
              <w:spacing w:line="288" w:lineRule="auto"/>
              <w:cnfStyle w:val="000000000000" w:firstRow="0" w:lastRow="0" w:firstColumn="0" w:lastColumn="0" w:oddVBand="0" w:evenVBand="0" w:oddHBand="0" w:evenHBand="0" w:firstRowFirstColumn="0" w:firstRowLastColumn="0" w:lastRowFirstColumn="0" w:lastRowLastColumn="0"/>
              <w:rPr>
                <w:rFonts w:cs="Calibri"/>
                <w:i/>
                <w:iCs/>
                <w:color w:val="FFFFFF" w:themeColor="background1"/>
                <w:sz w:val="16"/>
                <w:szCs w:val="16"/>
                <w:lang w:eastAsia="ar-SA"/>
              </w:rPr>
            </w:pPr>
          </w:p>
        </w:tc>
      </w:tr>
      <w:tr w:rsidR="00782DAC" w14:paraId="2FBE944D" w14:textId="77777777" w:rsidTr="00B22620">
        <w:trPr>
          <w:trHeight w:val="9636"/>
        </w:trPr>
        <w:tc>
          <w:tcPr>
            <w:cnfStyle w:val="001000000000" w:firstRow="0" w:lastRow="0" w:firstColumn="1" w:lastColumn="0" w:oddVBand="0" w:evenVBand="0" w:oddHBand="0" w:evenHBand="0" w:firstRowFirstColumn="0" w:firstRowLastColumn="0" w:lastRowFirstColumn="0" w:lastRowLastColumn="0"/>
            <w:tcW w:w="583" w:type="pct"/>
            <w:hideMark/>
          </w:tcPr>
          <w:p w14:paraId="04B04476" w14:textId="77777777" w:rsidR="00782DAC" w:rsidRPr="00506D57" w:rsidRDefault="00782DAC" w:rsidP="00782DAC">
            <w:pPr>
              <w:jc w:val="right"/>
              <w:rPr>
                <w:b/>
                <w:bCs/>
                <w:sz w:val="16"/>
                <w:szCs w:val="16"/>
                <w:lang w:eastAsia="ar-SA"/>
              </w:rPr>
            </w:pPr>
            <w:r w:rsidRPr="00506D57">
              <w:rPr>
                <w:b/>
                <w:bCs/>
                <w:sz w:val="16"/>
                <w:szCs w:val="16"/>
                <w:lang w:eastAsia="ar-SA"/>
              </w:rPr>
              <w:t>Gestion :</w:t>
            </w:r>
          </w:p>
        </w:tc>
        <w:tc>
          <w:tcPr>
            <w:tcW w:w="4417" w:type="pct"/>
            <w:gridSpan w:val="2"/>
            <w:hideMark/>
          </w:tcPr>
          <w:p w14:paraId="793F245A" w14:textId="77777777" w:rsidR="00782DAC" w:rsidRPr="009E5CD3" w:rsidRDefault="00782DAC">
            <w:pPr>
              <w:spacing w:after="120" w:line="300" w:lineRule="auto"/>
              <w:cnfStyle w:val="000000000000" w:firstRow="0" w:lastRow="0" w:firstColumn="0" w:lastColumn="0" w:oddVBand="0" w:evenVBand="0" w:oddHBand="0" w:evenHBand="0" w:firstRowFirstColumn="0" w:firstRowLastColumn="0" w:lastRowFirstColumn="0" w:lastRowLastColumn="0"/>
              <w:rPr>
                <w:rFonts w:cs="Calibri"/>
                <w:kern w:val="0"/>
                <w:sz w:val="16"/>
                <w:szCs w:val="16"/>
                <w:lang w:eastAsia="ar-SA"/>
              </w:rPr>
            </w:pPr>
            <w:r w:rsidRPr="009E5CD3">
              <w:rPr>
                <w:rFonts w:cs="Calibri"/>
                <w:sz w:val="16"/>
                <w:szCs w:val="16"/>
                <w:u w:val="single"/>
                <w:lang w:eastAsia="ar-SA"/>
              </w:rPr>
              <w:t>Pour 5 points : Réponses apportées au document annexe « Fiche de gestion »</w:t>
            </w:r>
            <w:r w:rsidRPr="009E5CD3">
              <w:rPr>
                <w:rFonts w:cs="Calibri"/>
                <w:sz w:val="16"/>
                <w:szCs w:val="16"/>
                <w:lang w:eastAsia="ar-SA"/>
              </w:rPr>
              <w:t>, dûment rempli par le candidat – la réponse à la fiche de gestion est obligatoire sous peine d’irrégularité de l’offre.</w:t>
            </w:r>
          </w:p>
          <w:tbl>
            <w:tblPr>
              <w:tblStyle w:val="Grilledutableau"/>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645"/>
              <w:gridCol w:w="8517"/>
            </w:tblGrid>
            <w:tr w:rsidR="00782DAC" w:rsidRPr="009E5CD3" w14:paraId="0CF3699A" w14:textId="77777777" w:rsidTr="00782DAC">
              <w:trPr>
                <w:trHeight w:val="416"/>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14:paraId="06628776" w14:textId="59208F35" w:rsidR="00782DAC" w:rsidRPr="009E5CD3" w:rsidRDefault="00782DAC">
                  <w:pPr>
                    <w:widowControl w:val="0"/>
                    <w:spacing w:line="288" w:lineRule="auto"/>
                    <w:rPr>
                      <w:rFonts w:cs="Arial"/>
                      <w:color w:val="FFFFFF" w:themeColor="background1"/>
                      <w:sz w:val="16"/>
                      <w:szCs w:val="16"/>
                      <w:lang w:eastAsia="ar-SA"/>
                    </w:rPr>
                  </w:pPr>
                  <w:r w:rsidRPr="009E5CD3">
                    <w:rPr>
                      <w:rFonts w:cs="Calibri"/>
                      <w:i/>
                      <w:iCs/>
                      <w:color w:val="FFFFFF" w:themeColor="background1"/>
                      <w:sz w:val="16"/>
                      <w:szCs w:val="16"/>
                      <w:lang w:eastAsia="ar-SA"/>
                    </w:rPr>
                    <w:t>La note est attribuée selon le barème ci-dessous</w:t>
                  </w:r>
                  <w:r w:rsidR="0063105F">
                    <w:t xml:space="preserve"> </w:t>
                  </w:r>
                  <w:r w:rsidR="0063105F" w:rsidRPr="0063105F">
                    <w:rPr>
                      <w:rFonts w:cs="Calibri"/>
                      <w:i/>
                      <w:iCs/>
                      <w:color w:val="FFFFFF" w:themeColor="background1"/>
                      <w:sz w:val="16"/>
                      <w:szCs w:val="16"/>
                      <w:lang w:eastAsia="ar-SA"/>
                    </w:rPr>
                    <w:t xml:space="preserve">avec le barème suivant sur lequel sera appliqué un coefficient de 2 pour être porté à 10 </w:t>
                  </w:r>
                  <w:r w:rsidR="0063105F">
                    <w:rPr>
                      <w:rFonts w:cs="Calibri"/>
                      <w:i/>
                      <w:iCs/>
                      <w:color w:val="FFFFFF" w:themeColor="background1"/>
                      <w:sz w:val="16"/>
                      <w:szCs w:val="16"/>
                      <w:lang w:eastAsia="ar-SA"/>
                    </w:rPr>
                    <w:t>si la note de gestion est sur 20)</w:t>
                  </w:r>
                  <w:r w:rsidRPr="009E5CD3">
                    <w:rPr>
                      <w:rFonts w:cs="Calibri"/>
                      <w:i/>
                      <w:iCs/>
                      <w:color w:val="FFFFFF" w:themeColor="background1"/>
                      <w:sz w:val="16"/>
                      <w:szCs w:val="16"/>
                      <w:lang w:eastAsia="ar-SA"/>
                    </w:rPr>
                    <w:t> :</w:t>
                  </w:r>
                </w:p>
              </w:tc>
            </w:tr>
            <w:tr w:rsidR="00782DAC" w:rsidRPr="009E5CD3" w14:paraId="5EFB7441" w14:textId="77777777">
              <w:trPr>
                <w:trHeight w:val="569"/>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126E11B"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5</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96B06E" w14:textId="77777777" w:rsidR="00782DAC" w:rsidRPr="009E5CD3" w:rsidRDefault="00782DAC">
                  <w:pPr>
                    <w:widowControl w:val="0"/>
                    <w:spacing w:line="288" w:lineRule="auto"/>
                    <w:rPr>
                      <w:rFonts w:cs="Arial"/>
                      <w:sz w:val="16"/>
                      <w:szCs w:val="16"/>
                      <w:lang w:eastAsia="ar-SA"/>
                    </w:rPr>
                  </w:pPr>
                  <w:r w:rsidRPr="009E5CD3">
                    <w:rPr>
                      <w:rFonts w:cs="Calibri"/>
                      <w:b/>
                      <w:bCs/>
                      <w:i/>
                      <w:iCs/>
                      <w:sz w:val="16"/>
                      <w:szCs w:val="16"/>
                      <w:lang w:eastAsia="ar-SA"/>
                    </w:rPr>
                    <w:t>Réponses très satisfaisantes et très complètes</w:t>
                  </w:r>
                  <w:r w:rsidRPr="009E5CD3">
                    <w:rPr>
                      <w:rFonts w:cs="Calibri"/>
                      <w:i/>
                      <w:iCs/>
                      <w:sz w:val="16"/>
                      <w:szCs w:val="16"/>
                      <w:lang w:eastAsia="ar-SA"/>
                    </w:rPr>
                    <w:t xml:space="preserve">. Réponses très majoritairement positives, toutes les zones de réponse libre sont particulièrement détaillées, les prestations accordées très complètes. </w:t>
                  </w:r>
                </w:p>
              </w:tc>
            </w:tr>
            <w:tr w:rsidR="00782DAC" w:rsidRPr="009E5CD3" w14:paraId="0EAD685D" w14:textId="77777777">
              <w:trPr>
                <w:trHeight w:val="619"/>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FA7CB09"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4</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32507EA" w14:textId="77777777" w:rsidR="00782DAC" w:rsidRPr="009E5CD3" w:rsidRDefault="00782DAC">
                  <w:pPr>
                    <w:widowControl w:val="0"/>
                    <w:spacing w:line="288" w:lineRule="auto"/>
                    <w:rPr>
                      <w:rFonts w:cs="Arial"/>
                      <w:sz w:val="16"/>
                      <w:szCs w:val="16"/>
                      <w:lang w:eastAsia="ar-SA"/>
                    </w:rPr>
                  </w:pPr>
                  <w:r w:rsidRPr="009E5CD3">
                    <w:rPr>
                      <w:rFonts w:cs="Calibri"/>
                      <w:b/>
                      <w:bCs/>
                      <w:i/>
                      <w:iCs/>
                      <w:sz w:val="16"/>
                      <w:szCs w:val="16"/>
                      <w:lang w:eastAsia="ar-SA"/>
                    </w:rPr>
                    <w:t>Réponses satisfaisantes et complètes</w:t>
                  </w:r>
                  <w:r w:rsidRPr="009E5CD3">
                    <w:rPr>
                      <w:rFonts w:cs="Calibri"/>
                      <w:i/>
                      <w:iCs/>
                      <w:sz w:val="16"/>
                      <w:szCs w:val="16"/>
                      <w:lang w:eastAsia="ar-SA"/>
                    </w:rPr>
                    <w:t xml:space="preserve">. Réponses très cohérentes et homogènes, quelques aspects annexes non proposés ou non détaillés. </w:t>
                  </w:r>
                </w:p>
              </w:tc>
            </w:tr>
            <w:tr w:rsidR="00782DAC" w:rsidRPr="009E5CD3" w14:paraId="1FD4AC58" w14:textId="77777777">
              <w:trPr>
                <w:trHeight w:val="554"/>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D896EC9"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3</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6BD4F0" w14:textId="77777777" w:rsidR="00782DAC" w:rsidRPr="009E5CD3" w:rsidRDefault="00782DAC">
                  <w:pPr>
                    <w:widowControl w:val="0"/>
                    <w:spacing w:line="288" w:lineRule="auto"/>
                    <w:rPr>
                      <w:rFonts w:cs="Calibri"/>
                      <w:i/>
                      <w:iCs/>
                      <w:sz w:val="16"/>
                      <w:szCs w:val="16"/>
                      <w:lang w:eastAsia="ar-SA"/>
                    </w:rPr>
                  </w:pPr>
                  <w:r w:rsidRPr="009E5CD3">
                    <w:rPr>
                      <w:rFonts w:cs="Calibri"/>
                      <w:b/>
                      <w:bCs/>
                      <w:i/>
                      <w:iCs/>
                      <w:sz w:val="16"/>
                      <w:szCs w:val="16"/>
                      <w:lang w:eastAsia="ar-SA"/>
                    </w:rPr>
                    <w:t>Réponses Satisfaisantes</w:t>
                  </w:r>
                  <w:r w:rsidRPr="009E5CD3">
                    <w:rPr>
                      <w:rFonts w:cs="Calibri"/>
                      <w:i/>
                      <w:iCs/>
                      <w:sz w:val="16"/>
                      <w:szCs w:val="16"/>
                      <w:lang w:eastAsia="ar-SA"/>
                    </w:rPr>
                    <w:t xml:space="preserve">. Ensemble proposé cohérent apportant un accompagnement de gestion globalement favorable. Plusieurs réponses sont négatives ou certaines zones ne sont pas détaillées.  </w:t>
                  </w:r>
                </w:p>
              </w:tc>
            </w:tr>
            <w:tr w:rsidR="00782DAC" w:rsidRPr="009E5CD3" w14:paraId="25A9BEA3" w14:textId="77777777">
              <w:trPr>
                <w:trHeight w:val="441"/>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CE46570"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2</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145FBE" w14:textId="77777777" w:rsidR="00782DAC" w:rsidRPr="009E5CD3" w:rsidRDefault="00782DAC">
                  <w:pPr>
                    <w:widowControl w:val="0"/>
                    <w:spacing w:line="288" w:lineRule="auto"/>
                    <w:rPr>
                      <w:rFonts w:cs="Arial"/>
                      <w:sz w:val="16"/>
                      <w:szCs w:val="16"/>
                      <w:lang w:eastAsia="ar-SA"/>
                    </w:rPr>
                  </w:pPr>
                  <w:r w:rsidRPr="009E5CD3">
                    <w:rPr>
                      <w:rFonts w:cs="Arial"/>
                      <w:b/>
                      <w:bCs/>
                      <w:i/>
                      <w:iCs/>
                      <w:sz w:val="16"/>
                      <w:szCs w:val="16"/>
                      <w:lang w:eastAsia="ar-SA"/>
                    </w:rPr>
                    <w:t>Réponses limitées</w:t>
                  </w:r>
                  <w:r w:rsidRPr="009E5CD3">
                    <w:rPr>
                      <w:rFonts w:cs="Arial"/>
                      <w:i/>
                      <w:iCs/>
                      <w:sz w:val="16"/>
                      <w:szCs w:val="16"/>
                      <w:lang w:eastAsia="ar-SA"/>
                    </w:rPr>
                    <w:t>. Nombreuses réponses négatives ou imprécises proposant un accompagnement assez limité.</w:t>
                  </w:r>
                </w:p>
              </w:tc>
            </w:tr>
            <w:tr w:rsidR="00782DAC" w:rsidRPr="009E5CD3" w14:paraId="6450F222" w14:textId="77777777">
              <w:trPr>
                <w:trHeight w:val="599"/>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C03390B"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1</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2B0664A" w14:textId="77777777" w:rsidR="00782DAC" w:rsidRPr="009E5CD3" w:rsidRDefault="00782DAC">
                  <w:pPr>
                    <w:widowControl w:val="0"/>
                    <w:spacing w:line="288" w:lineRule="auto"/>
                    <w:rPr>
                      <w:rFonts w:cs="Calibri"/>
                      <w:b/>
                      <w:bCs/>
                      <w:i/>
                      <w:iCs/>
                      <w:sz w:val="16"/>
                      <w:szCs w:val="16"/>
                      <w:lang w:eastAsia="ar-SA"/>
                    </w:rPr>
                  </w:pPr>
                  <w:r w:rsidRPr="009E5CD3">
                    <w:rPr>
                      <w:rFonts w:cs="Calibri"/>
                      <w:b/>
                      <w:bCs/>
                      <w:i/>
                      <w:iCs/>
                      <w:sz w:val="16"/>
                      <w:szCs w:val="16"/>
                      <w:lang w:eastAsia="ar-SA"/>
                    </w:rPr>
                    <w:t>Réponses majoritairement négatives</w:t>
                  </w:r>
                  <w:r w:rsidRPr="009E5CD3">
                    <w:rPr>
                      <w:rFonts w:cs="Calibri"/>
                      <w:i/>
                      <w:iCs/>
                      <w:sz w:val="16"/>
                      <w:szCs w:val="16"/>
                      <w:lang w:eastAsia="ar-SA"/>
                    </w:rPr>
                    <w:t>. Les réponses sont majoritairement négatives ou imprécises traduisant un accompagnement très limité.</w:t>
                  </w:r>
                </w:p>
              </w:tc>
            </w:tr>
          </w:tbl>
          <w:p w14:paraId="1065E69C" w14:textId="77777777" w:rsidR="00782DAC" w:rsidRPr="00B22620" w:rsidRDefault="00782DAC">
            <w:pPr>
              <w:spacing w:after="40" w:line="300" w:lineRule="auto"/>
              <w:cnfStyle w:val="000000000000" w:firstRow="0" w:lastRow="0" w:firstColumn="0" w:lastColumn="0" w:oddVBand="0" w:evenVBand="0" w:oddHBand="0" w:evenHBand="0" w:firstRowFirstColumn="0" w:firstRowLastColumn="0" w:lastRowFirstColumn="0" w:lastRowLastColumn="0"/>
              <w:rPr>
                <w:rFonts w:cs="Calibri"/>
                <w:sz w:val="8"/>
                <w:szCs w:val="8"/>
                <w:lang w:eastAsia="ar-SA"/>
              </w:rPr>
            </w:pPr>
          </w:p>
          <w:p w14:paraId="304CA37F" w14:textId="77777777" w:rsidR="00782DAC" w:rsidRPr="009E5CD3" w:rsidRDefault="00782DAC">
            <w:pPr>
              <w:keepNext/>
              <w:spacing w:after="120" w:line="300" w:lineRule="auto"/>
              <w:cnfStyle w:val="000000000000" w:firstRow="0" w:lastRow="0" w:firstColumn="0" w:lastColumn="0" w:oddVBand="0" w:evenVBand="0" w:oddHBand="0" w:evenHBand="0" w:firstRowFirstColumn="0" w:firstRowLastColumn="0" w:lastRowFirstColumn="0" w:lastRowLastColumn="0"/>
              <w:rPr>
                <w:rFonts w:cs="Calibri"/>
                <w:sz w:val="16"/>
                <w:szCs w:val="16"/>
                <w:lang w:eastAsia="ar-SA"/>
              </w:rPr>
            </w:pPr>
            <w:r w:rsidRPr="009E5CD3">
              <w:rPr>
                <w:rFonts w:cs="Calibri"/>
                <w:sz w:val="16"/>
                <w:szCs w:val="16"/>
                <w:u w:val="single"/>
                <w:lang w:eastAsia="ar-SA"/>
              </w:rPr>
              <w:t>Pour 5 points : Documents de présentation des modalités de gestion</w:t>
            </w:r>
            <w:r w:rsidRPr="009E5CD3">
              <w:rPr>
                <w:rFonts w:cs="Calibri"/>
                <w:sz w:val="16"/>
                <w:szCs w:val="16"/>
                <w:lang w:eastAsia="ar-SA"/>
              </w:rPr>
              <w:t xml:space="preserve"> et des services associés à l’offre qu’aura joints le candidat. Lorsqu’aucun document n’est transmis, même de façon succincte, l’offre sera irrégulière.</w:t>
            </w:r>
          </w:p>
          <w:tbl>
            <w:tblPr>
              <w:tblStyle w:val="Grilledutableau"/>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645"/>
              <w:gridCol w:w="8517"/>
            </w:tblGrid>
            <w:tr w:rsidR="00782DAC" w:rsidRPr="009E5CD3" w14:paraId="4F035CBE" w14:textId="77777777" w:rsidTr="0063105F">
              <w:trPr>
                <w:trHeight w:val="487"/>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14:paraId="07291B27" w14:textId="1B5F6ABF" w:rsidR="00782DAC" w:rsidRPr="009E5CD3" w:rsidRDefault="0063105F">
                  <w:pPr>
                    <w:widowControl w:val="0"/>
                    <w:spacing w:line="288" w:lineRule="auto"/>
                    <w:rPr>
                      <w:rFonts w:cs="Arial"/>
                      <w:color w:val="FFFFFF" w:themeColor="background1"/>
                      <w:sz w:val="16"/>
                      <w:szCs w:val="16"/>
                      <w:lang w:eastAsia="ar-SA"/>
                    </w:rPr>
                  </w:pPr>
                  <w:r w:rsidRPr="009E5CD3">
                    <w:rPr>
                      <w:rFonts w:cs="Calibri"/>
                      <w:i/>
                      <w:iCs/>
                      <w:color w:val="FFFFFF" w:themeColor="background1"/>
                      <w:sz w:val="16"/>
                      <w:szCs w:val="16"/>
                      <w:lang w:eastAsia="ar-SA"/>
                    </w:rPr>
                    <w:t>La note est attribuée selon le barème ci-dessous</w:t>
                  </w:r>
                  <w:r>
                    <w:t xml:space="preserve"> </w:t>
                  </w:r>
                  <w:r w:rsidRPr="0063105F">
                    <w:rPr>
                      <w:rFonts w:cs="Calibri"/>
                      <w:i/>
                      <w:iCs/>
                      <w:color w:val="FFFFFF" w:themeColor="background1"/>
                      <w:sz w:val="16"/>
                      <w:szCs w:val="16"/>
                      <w:lang w:eastAsia="ar-SA"/>
                    </w:rPr>
                    <w:t xml:space="preserve">avec le barème suivant sur lequel sera appliqué un coefficient de 2 pour être porté à 10 </w:t>
                  </w:r>
                  <w:r>
                    <w:rPr>
                      <w:rFonts w:cs="Calibri"/>
                      <w:i/>
                      <w:iCs/>
                      <w:color w:val="FFFFFF" w:themeColor="background1"/>
                      <w:sz w:val="16"/>
                      <w:szCs w:val="16"/>
                      <w:lang w:eastAsia="ar-SA"/>
                    </w:rPr>
                    <w:t>si la note de gestion est sur 20)</w:t>
                  </w:r>
                  <w:r w:rsidRPr="009E5CD3">
                    <w:rPr>
                      <w:rFonts w:cs="Calibri"/>
                      <w:i/>
                      <w:iCs/>
                      <w:color w:val="FFFFFF" w:themeColor="background1"/>
                      <w:sz w:val="16"/>
                      <w:szCs w:val="16"/>
                      <w:lang w:eastAsia="ar-SA"/>
                    </w:rPr>
                    <w:t> :</w:t>
                  </w:r>
                </w:p>
              </w:tc>
            </w:tr>
            <w:tr w:rsidR="00782DAC" w:rsidRPr="009E5CD3" w14:paraId="61FCC115" w14:textId="77777777">
              <w:trPr>
                <w:trHeight w:val="2184"/>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F09B9FE"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5</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311E5D" w14:textId="77777777" w:rsidR="00782DAC" w:rsidRPr="009E5CD3" w:rsidRDefault="00782DAC">
                  <w:pPr>
                    <w:widowControl w:val="0"/>
                    <w:spacing w:line="288" w:lineRule="auto"/>
                    <w:rPr>
                      <w:rFonts w:cs="Calibri"/>
                      <w:i/>
                      <w:iCs/>
                      <w:sz w:val="16"/>
                      <w:szCs w:val="16"/>
                      <w:lang w:eastAsia="ar-SA"/>
                    </w:rPr>
                  </w:pPr>
                  <w:r w:rsidRPr="009E5CD3">
                    <w:rPr>
                      <w:rFonts w:cs="Calibri"/>
                      <w:b/>
                      <w:bCs/>
                      <w:i/>
                      <w:iCs/>
                      <w:sz w:val="16"/>
                      <w:szCs w:val="16"/>
                      <w:lang w:eastAsia="ar-SA"/>
                    </w:rPr>
                    <w:t>Très satisfaisant et très complet</w:t>
                  </w:r>
                  <w:r w:rsidRPr="009E5CD3">
                    <w:rPr>
                      <w:rFonts w:cs="Calibri"/>
                      <w:i/>
                      <w:iCs/>
                      <w:sz w:val="16"/>
                      <w:szCs w:val="16"/>
                      <w:lang w:eastAsia="ar-SA"/>
                    </w:rPr>
                    <w:t> : le mémoire comporte les éléments suivants :</w:t>
                  </w:r>
                </w:p>
                <w:p w14:paraId="4E66AE80" w14:textId="77777777" w:rsidR="00782DAC" w:rsidRPr="009E5CD3" w:rsidRDefault="00782DAC">
                  <w:pPr>
                    <w:widowControl w:val="0"/>
                    <w:spacing w:line="288" w:lineRule="auto"/>
                    <w:rPr>
                      <w:rFonts w:cs="Calibri"/>
                      <w:i/>
                      <w:iCs/>
                      <w:sz w:val="16"/>
                      <w:szCs w:val="16"/>
                      <w:lang w:eastAsia="ar-SA"/>
                    </w:rPr>
                  </w:pPr>
                  <w:r w:rsidRPr="009E5CD3">
                    <w:rPr>
                      <w:rFonts w:cs="Calibri"/>
                      <w:i/>
                      <w:iCs/>
                      <w:sz w:val="16"/>
                      <w:szCs w:val="16"/>
                      <w:lang w:eastAsia="ar-SA"/>
                    </w:rPr>
                    <w:t xml:space="preserve">- mémoire de gestion spécifique au risque </w:t>
                  </w:r>
                </w:p>
                <w:p w14:paraId="544140BC" w14:textId="77777777" w:rsidR="00782DAC" w:rsidRPr="009E5CD3" w:rsidRDefault="00782DAC">
                  <w:pPr>
                    <w:widowControl w:val="0"/>
                    <w:spacing w:line="288" w:lineRule="auto"/>
                    <w:rPr>
                      <w:rFonts w:cs="Calibri"/>
                      <w:i/>
                      <w:iCs/>
                      <w:sz w:val="16"/>
                      <w:szCs w:val="16"/>
                      <w:lang w:eastAsia="ar-SA"/>
                    </w:rPr>
                  </w:pPr>
                  <w:r w:rsidRPr="009E5CD3">
                    <w:rPr>
                      <w:rFonts w:cs="Calibri"/>
                      <w:i/>
                      <w:iCs/>
                      <w:sz w:val="16"/>
                      <w:szCs w:val="16"/>
                      <w:lang w:eastAsia="ar-SA"/>
                    </w:rPr>
                    <w:t xml:space="preserve">- organisation, interlocuteurs et leurs coordonnées, </w:t>
                  </w:r>
                </w:p>
                <w:p w14:paraId="665D5D23" w14:textId="77777777" w:rsidR="00782DAC" w:rsidRPr="009E5CD3" w:rsidRDefault="00782DAC">
                  <w:pPr>
                    <w:widowControl w:val="0"/>
                    <w:spacing w:line="288" w:lineRule="auto"/>
                    <w:rPr>
                      <w:rFonts w:cs="Calibri"/>
                      <w:i/>
                      <w:iCs/>
                      <w:sz w:val="16"/>
                      <w:szCs w:val="16"/>
                      <w:lang w:eastAsia="ar-SA"/>
                    </w:rPr>
                  </w:pPr>
                  <w:r w:rsidRPr="009E5CD3">
                    <w:rPr>
                      <w:rFonts w:cs="Calibri"/>
                      <w:i/>
                      <w:iCs/>
                      <w:sz w:val="16"/>
                      <w:szCs w:val="16"/>
                      <w:lang w:eastAsia="ar-SA"/>
                    </w:rPr>
                    <w:t xml:space="preserve">- procédures de gestion du contrat et des sinistres, </w:t>
                  </w:r>
                </w:p>
                <w:p w14:paraId="26CAF6AF" w14:textId="77777777" w:rsidR="00782DAC" w:rsidRPr="009E5CD3" w:rsidRDefault="00782DAC">
                  <w:pPr>
                    <w:widowControl w:val="0"/>
                    <w:spacing w:line="288" w:lineRule="auto"/>
                    <w:rPr>
                      <w:rFonts w:cs="Calibri"/>
                      <w:i/>
                      <w:iCs/>
                      <w:sz w:val="16"/>
                      <w:szCs w:val="16"/>
                      <w:lang w:eastAsia="ar-SA"/>
                    </w:rPr>
                  </w:pPr>
                  <w:r w:rsidRPr="009E5CD3">
                    <w:rPr>
                      <w:rFonts w:cs="Calibri"/>
                      <w:i/>
                      <w:iCs/>
                      <w:sz w:val="16"/>
                      <w:szCs w:val="16"/>
                      <w:lang w:eastAsia="ar-SA"/>
                    </w:rPr>
                    <w:t>- délais d’exécution des tâches de gestion du contrat et des sinistres,</w:t>
                  </w:r>
                </w:p>
                <w:p w14:paraId="536671C9" w14:textId="77777777" w:rsidR="00782DAC" w:rsidRPr="009E5CD3" w:rsidRDefault="00782DAC">
                  <w:pPr>
                    <w:widowControl w:val="0"/>
                    <w:spacing w:line="288" w:lineRule="auto"/>
                    <w:rPr>
                      <w:rFonts w:cs="Calibri"/>
                      <w:i/>
                      <w:iCs/>
                      <w:sz w:val="16"/>
                      <w:szCs w:val="16"/>
                      <w:lang w:eastAsia="ar-SA"/>
                    </w:rPr>
                  </w:pPr>
                  <w:r w:rsidRPr="009E5CD3">
                    <w:rPr>
                      <w:rFonts w:cs="Calibri"/>
                      <w:i/>
                      <w:iCs/>
                      <w:sz w:val="16"/>
                      <w:szCs w:val="16"/>
                      <w:lang w:eastAsia="ar-SA"/>
                    </w:rPr>
                    <w:t xml:space="preserve">- formation et prévention, </w:t>
                  </w:r>
                </w:p>
                <w:p w14:paraId="1C282089" w14:textId="77777777" w:rsidR="00782DAC" w:rsidRPr="009E5CD3" w:rsidRDefault="00782DAC">
                  <w:pPr>
                    <w:widowControl w:val="0"/>
                    <w:spacing w:line="288" w:lineRule="auto"/>
                    <w:rPr>
                      <w:rFonts w:cs="Calibri"/>
                      <w:i/>
                      <w:iCs/>
                      <w:sz w:val="16"/>
                      <w:szCs w:val="16"/>
                      <w:lang w:eastAsia="ar-SA"/>
                    </w:rPr>
                  </w:pPr>
                  <w:r w:rsidRPr="009E5CD3">
                    <w:rPr>
                      <w:rFonts w:cs="Calibri"/>
                      <w:i/>
                      <w:iCs/>
                      <w:sz w:val="16"/>
                      <w:szCs w:val="16"/>
                      <w:lang w:eastAsia="ar-SA"/>
                    </w:rPr>
                    <w:t>- éléments de sinistralité communicables à l’assuré,</w:t>
                  </w:r>
                </w:p>
                <w:p w14:paraId="4A74EC8E" w14:textId="77777777" w:rsidR="00782DAC" w:rsidRPr="009E5CD3" w:rsidRDefault="00782DAC">
                  <w:pPr>
                    <w:widowControl w:val="0"/>
                    <w:spacing w:line="288" w:lineRule="auto"/>
                    <w:rPr>
                      <w:rFonts w:cs="Calibri"/>
                      <w:i/>
                      <w:iCs/>
                      <w:sz w:val="16"/>
                      <w:szCs w:val="16"/>
                      <w:lang w:eastAsia="ar-SA"/>
                    </w:rPr>
                  </w:pPr>
                  <w:r w:rsidRPr="009E5CD3">
                    <w:rPr>
                      <w:rFonts w:cs="Calibri"/>
                      <w:i/>
                      <w:iCs/>
                      <w:sz w:val="16"/>
                      <w:szCs w:val="16"/>
                      <w:lang w:eastAsia="ar-SA"/>
                    </w:rPr>
                    <w:t xml:space="preserve">- extranet et ses fonctionnalités, </w:t>
                  </w:r>
                </w:p>
                <w:p w14:paraId="02A3D3B0" w14:textId="77777777" w:rsidR="00782DAC" w:rsidRPr="009E5CD3" w:rsidRDefault="00782DAC">
                  <w:pPr>
                    <w:widowControl w:val="0"/>
                    <w:spacing w:line="288" w:lineRule="auto"/>
                    <w:rPr>
                      <w:rFonts w:cs="Arial"/>
                      <w:sz w:val="16"/>
                      <w:szCs w:val="16"/>
                      <w:lang w:eastAsia="ar-SA"/>
                    </w:rPr>
                  </w:pPr>
                  <w:r w:rsidRPr="009E5CD3">
                    <w:rPr>
                      <w:rFonts w:cs="Calibri"/>
                      <w:i/>
                      <w:iCs/>
                      <w:sz w:val="16"/>
                      <w:szCs w:val="16"/>
                      <w:lang w:eastAsia="ar-SA"/>
                    </w:rPr>
                    <w:t>- accompagnement en cas de sinistre.</w:t>
                  </w:r>
                </w:p>
              </w:tc>
            </w:tr>
            <w:tr w:rsidR="00782DAC" w:rsidRPr="009E5CD3" w14:paraId="78180A03" w14:textId="77777777">
              <w:trPr>
                <w:trHeight w:val="603"/>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881AAC"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4</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74135F" w14:textId="63AD5221" w:rsidR="00782DAC" w:rsidRPr="009E5CD3" w:rsidRDefault="00782DAC">
                  <w:pPr>
                    <w:widowControl w:val="0"/>
                    <w:spacing w:line="288" w:lineRule="auto"/>
                    <w:rPr>
                      <w:rFonts w:cs="Arial"/>
                      <w:sz w:val="16"/>
                      <w:szCs w:val="16"/>
                      <w:lang w:eastAsia="ar-SA"/>
                    </w:rPr>
                  </w:pPr>
                  <w:r w:rsidRPr="009E5CD3">
                    <w:rPr>
                      <w:rFonts w:cs="Calibri"/>
                      <w:b/>
                      <w:bCs/>
                      <w:i/>
                      <w:iCs/>
                      <w:sz w:val="16"/>
                      <w:szCs w:val="16"/>
                      <w:lang w:eastAsia="ar-SA"/>
                    </w:rPr>
                    <w:t>Satisfaisant et complet</w:t>
                  </w:r>
                  <w:r w:rsidRPr="009E5CD3">
                    <w:rPr>
                      <w:rFonts w:cs="Calibri"/>
                      <w:i/>
                      <w:iCs/>
                      <w:sz w:val="16"/>
                      <w:szCs w:val="16"/>
                      <w:lang w:eastAsia="ar-SA"/>
                    </w:rPr>
                    <w:t xml:space="preserve"> : mémoire de gestion spécifique au risque. Quelques éléments mentionnés ci-dessus ne sont pas présentés, lesquels présentent une portée très limitée quant à la qualité globale de la gestion. </w:t>
                  </w:r>
                </w:p>
              </w:tc>
            </w:tr>
            <w:tr w:rsidR="00782DAC" w:rsidRPr="009E5CD3" w14:paraId="23255080" w14:textId="77777777">
              <w:trPr>
                <w:trHeight w:val="611"/>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D450183"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3</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57D222" w14:textId="77777777" w:rsidR="00782DAC" w:rsidRPr="009E5CD3" w:rsidRDefault="00782DAC">
                  <w:pPr>
                    <w:widowControl w:val="0"/>
                    <w:spacing w:line="288" w:lineRule="auto"/>
                    <w:rPr>
                      <w:rFonts w:cs="Calibri"/>
                      <w:i/>
                      <w:iCs/>
                      <w:sz w:val="16"/>
                      <w:szCs w:val="16"/>
                      <w:lang w:eastAsia="ar-SA"/>
                    </w:rPr>
                  </w:pPr>
                  <w:r w:rsidRPr="009E5CD3">
                    <w:rPr>
                      <w:rFonts w:cs="Calibri"/>
                      <w:b/>
                      <w:bCs/>
                      <w:i/>
                      <w:iCs/>
                      <w:sz w:val="16"/>
                      <w:szCs w:val="16"/>
                      <w:lang w:eastAsia="ar-SA"/>
                    </w:rPr>
                    <w:t xml:space="preserve">Satisfaisant </w:t>
                  </w:r>
                  <w:r w:rsidRPr="009E5CD3">
                    <w:rPr>
                      <w:rFonts w:cs="Calibri"/>
                      <w:i/>
                      <w:iCs/>
                      <w:sz w:val="16"/>
                      <w:szCs w:val="16"/>
                      <w:lang w:eastAsia="ar-SA"/>
                    </w:rPr>
                    <w:t>: mémoire de gestion spécifique au risque. La majorité des éléments mentionnés ci-dessus sont présentés proposant une offre de gestion cohérente.</w:t>
                  </w:r>
                </w:p>
              </w:tc>
            </w:tr>
            <w:tr w:rsidR="00782DAC" w:rsidRPr="009E5CD3" w14:paraId="5FA66B49" w14:textId="77777777">
              <w:trPr>
                <w:trHeight w:val="615"/>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98DF293"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2</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9FD476" w14:textId="77777777" w:rsidR="00782DAC" w:rsidRPr="009E5CD3" w:rsidRDefault="00782DAC">
                  <w:pPr>
                    <w:widowControl w:val="0"/>
                    <w:spacing w:line="288" w:lineRule="auto"/>
                    <w:rPr>
                      <w:rFonts w:cs="Arial"/>
                      <w:sz w:val="16"/>
                      <w:szCs w:val="16"/>
                      <w:lang w:eastAsia="ar-SA"/>
                    </w:rPr>
                  </w:pPr>
                  <w:r w:rsidRPr="009E5CD3">
                    <w:rPr>
                      <w:rFonts w:cs="Calibri"/>
                      <w:b/>
                      <w:bCs/>
                      <w:i/>
                      <w:iCs/>
                      <w:sz w:val="16"/>
                      <w:szCs w:val="16"/>
                      <w:lang w:eastAsia="ar-SA"/>
                    </w:rPr>
                    <w:t>Limité</w:t>
                  </w:r>
                  <w:r w:rsidRPr="009E5CD3">
                    <w:rPr>
                      <w:rFonts w:cs="Calibri"/>
                      <w:i/>
                      <w:iCs/>
                      <w:sz w:val="16"/>
                      <w:szCs w:val="16"/>
                      <w:lang w:eastAsia="ar-SA"/>
                    </w:rPr>
                    <w:t> : mémoire de gestion non spécifique au risque présentant cependant la majorité des éléments de gestion attendus, ou mémoire spécifique mais qui ne présente que quelques-uns des éléments attendus.</w:t>
                  </w:r>
                </w:p>
              </w:tc>
            </w:tr>
            <w:tr w:rsidR="00782DAC" w:rsidRPr="009E5CD3" w14:paraId="0896A8B5" w14:textId="77777777">
              <w:trPr>
                <w:trHeight w:val="567"/>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E6EC71C"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1</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D92CC0" w14:textId="77777777" w:rsidR="00782DAC" w:rsidRPr="009E5CD3" w:rsidRDefault="00782DAC">
                  <w:pPr>
                    <w:widowControl w:val="0"/>
                    <w:spacing w:line="288" w:lineRule="auto"/>
                    <w:rPr>
                      <w:rFonts w:cs="Calibri"/>
                      <w:b/>
                      <w:bCs/>
                      <w:i/>
                      <w:iCs/>
                      <w:sz w:val="16"/>
                      <w:szCs w:val="16"/>
                      <w:lang w:eastAsia="ar-SA"/>
                    </w:rPr>
                  </w:pPr>
                  <w:r w:rsidRPr="009E5CD3">
                    <w:rPr>
                      <w:rFonts w:cs="Calibri"/>
                      <w:b/>
                      <w:bCs/>
                      <w:i/>
                      <w:iCs/>
                      <w:sz w:val="16"/>
                      <w:szCs w:val="16"/>
                      <w:lang w:eastAsia="ar-SA"/>
                    </w:rPr>
                    <w:t>Très limité</w:t>
                  </w:r>
                  <w:r w:rsidRPr="009E5CD3">
                    <w:rPr>
                      <w:rFonts w:cs="Calibri"/>
                      <w:i/>
                      <w:iCs/>
                      <w:sz w:val="16"/>
                      <w:szCs w:val="16"/>
                      <w:lang w:eastAsia="ar-SA"/>
                    </w:rPr>
                    <w:t> : mémoire de gestion non spécifique au risque. La plupart des éléments mentionnés ci-dessus ne sont pas présentés.</w:t>
                  </w:r>
                </w:p>
              </w:tc>
            </w:tr>
          </w:tbl>
          <w:p w14:paraId="16D2CAE6" w14:textId="77777777" w:rsidR="00782DAC" w:rsidRPr="009E5CD3" w:rsidRDefault="00782DAC">
            <w:pPr>
              <w:spacing w:after="60" w:line="288" w:lineRule="auto"/>
              <w:ind w:left="356"/>
              <w:cnfStyle w:val="000000000000" w:firstRow="0" w:lastRow="0" w:firstColumn="0" w:lastColumn="0" w:oddVBand="0" w:evenVBand="0" w:oddHBand="0" w:evenHBand="0" w:firstRowFirstColumn="0" w:firstRowLastColumn="0" w:lastRowFirstColumn="0" w:lastRowLastColumn="0"/>
              <w:rPr>
                <w:rFonts w:cs="Calibri"/>
                <w:i/>
                <w:iCs/>
                <w:sz w:val="16"/>
                <w:szCs w:val="16"/>
                <w:lang w:eastAsia="ar-SA"/>
              </w:rPr>
            </w:pPr>
          </w:p>
        </w:tc>
      </w:tr>
    </w:tbl>
    <w:p w14:paraId="17BA9920" w14:textId="77777777" w:rsidR="00313C90" w:rsidRDefault="00313C90" w:rsidP="00C07B48">
      <w:pPr>
        <w:keepLines w:val="0"/>
        <w:spacing w:after="0"/>
        <w:jc w:val="left"/>
        <w:rPr>
          <w:lang w:eastAsia="ar-SA"/>
        </w:rPr>
      </w:pPr>
      <w:r>
        <w:rPr>
          <w:lang w:eastAsia="ar-SA"/>
        </w:rPr>
        <w:br w:type="page"/>
      </w:r>
    </w:p>
    <w:p w14:paraId="2806F391" w14:textId="77777777" w:rsidR="00515E0F" w:rsidRDefault="00515E0F" w:rsidP="00515E0F">
      <w:pPr>
        <w:pStyle w:val="Titre1"/>
        <w:numPr>
          <w:ilvl w:val="0"/>
          <w:numId w:val="0"/>
        </w:numPr>
        <w:rPr>
          <w:lang w:eastAsia="ar-SA"/>
        </w:rPr>
      </w:pPr>
    </w:p>
    <w:p w14:paraId="7F18D2E9" w14:textId="2DBAD9F1" w:rsidR="00515E0F" w:rsidRPr="00515E0F" w:rsidRDefault="00515E0F" w:rsidP="00515E0F">
      <w:pPr>
        <w:pStyle w:val="Titre1"/>
        <w:numPr>
          <w:ilvl w:val="0"/>
          <w:numId w:val="0"/>
        </w:numPr>
        <w:rPr>
          <w:sz w:val="14"/>
          <w:szCs w:val="24"/>
          <w:lang w:eastAsia="ar-SA"/>
        </w:rPr>
      </w:pPr>
      <w:bookmarkStart w:id="42" w:name="_Toc195276160"/>
      <w:bookmarkStart w:id="43" w:name="_Toc195276182"/>
      <w:r w:rsidRPr="00515E0F">
        <w:rPr>
          <w:lang w:eastAsia="ar-SA"/>
        </w:rPr>
        <w:t xml:space="preserve">Annexe n°2 - FICHE-INFORMATIONS ORGANISME PORTEUR DU RISQUE </w:t>
      </w:r>
      <w:r w:rsidRPr="00515E0F">
        <w:rPr>
          <w:sz w:val="14"/>
          <w:szCs w:val="24"/>
          <w:lang w:eastAsia="ar-SA"/>
        </w:rPr>
        <w:t>(candidat / soumissionnaire)</w:t>
      </w:r>
      <w:bookmarkEnd w:id="42"/>
      <w:bookmarkEnd w:id="43"/>
    </w:p>
    <w:p w14:paraId="766043D4" w14:textId="77777777" w:rsidR="00515E0F" w:rsidRPr="00515E0F" w:rsidRDefault="00515E0F" w:rsidP="00515E0F">
      <w:pPr>
        <w:pStyle w:val="Titre1"/>
        <w:numPr>
          <w:ilvl w:val="0"/>
          <w:numId w:val="0"/>
        </w:numPr>
        <w:rPr>
          <w:i/>
          <w:sz w:val="14"/>
          <w:szCs w:val="24"/>
          <w:lang w:eastAsia="ar-SA"/>
        </w:rPr>
      </w:pPr>
    </w:p>
    <w:p w14:paraId="661720B6" w14:textId="77777777" w:rsidR="00515E0F" w:rsidRPr="00515E0F" w:rsidRDefault="00515E0F" w:rsidP="00515E0F">
      <w:pPr>
        <w:pStyle w:val="Titre1"/>
        <w:numPr>
          <w:ilvl w:val="0"/>
          <w:numId w:val="0"/>
        </w:numPr>
        <w:rPr>
          <w:i/>
          <w:sz w:val="12"/>
          <w:szCs w:val="22"/>
          <w:lang w:eastAsia="ar-SA"/>
        </w:rPr>
      </w:pPr>
      <w:bookmarkStart w:id="44" w:name="_Toc195276161"/>
      <w:bookmarkStart w:id="45" w:name="_Toc195276183"/>
      <w:r w:rsidRPr="00515E0F">
        <w:rPr>
          <w:i/>
          <w:sz w:val="12"/>
          <w:szCs w:val="22"/>
          <w:lang w:eastAsia="ar-SA"/>
        </w:rPr>
        <w:t>La présente fiche-info a pour objet d’apporter les éléments d’'information préalable due au souscripteur sur l’organisme porteur du risque.</w:t>
      </w:r>
      <w:bookmarkEnd w:id="44"/>
      <w:bookmarkEnd w:id="45"/>
    </w:p>
    <w:p w14:paraId="5168E230" w14:textId="77777777" w:rsidR="00782DAC" w:rsidRDefault="00782DAC" w:rsidP="00515E0F">
      <w:pPr>
        <w:pStyle w:val="Titre1"/>
        <w:numPr>
          <w:ilvl w:val="0"/>
          <w:numId w:val="0"/>
        </w:numPr>
        <w:jc w:val="both"/>
        <w:rPr>
          <w:lang w:eastAsia="ar-SA"/>
        </w:rPr>
      </w:pPr>
    </w:p>
    <w:p w14:paraId="0EDC10EC" w14:textId="77777777" w:rsidR="00515E0F" w:rsidRPr="00C07B48" w:rsidRDefault="00515E0F" w:rsidP="00515E0F">
      <w:pPr>
        <w:rPr>
          <w:sz w:val="12"/>
          <w:szCs w:val="12"/>
          <w:lang w:eastAsia="ar-SA"/>
        </w:rPr>
      </w:pPr>
    </w:p>
    <w:p w14:paraId="5AEA9FC5" w14:textId="7B124D74" w:rsidR="00515E0F" w:rsidRPr="00515E0F" w:rsidRDefault="00515E0F" w:rsidP="00515E0F">
      <w:pPr>
        <w:rPr>
          <w:b/>
          <w:bCs/>
          <w:color w:val="215868"/>
          <w:u w:val="single"/>
          <w:lang w:eastAsia="ar-SA"/>
        </w:rPr>
      </w:pPr>
      <w:r w:rsidRPr="00515E0F">
        <w:rPr>
          <w:b/>
          <w:bCs/>
          <w:color w:val="215868"/>
          <w:u w:val="single"/>
          <w:lang w:eastAsia="ar-SA"/>
        </w:rPr>
        <w:t>A compléter obligatoirement pour chaque organisme porteur de risque par l’intermédiaire</w:t>
      </w:r>
      <w:r w:rsidR="00B22620">
        <w:rPr>
          <w:b/>
          <w:bCs/>
          <w:color w:val="215868"/>
          <w:u w:val="single"/>
          <w:lang w:eastAsia="ar-SA"/>
        </w:rPr>
        <w:t xml:space="preserve"> (peut être remplacé par le </w:t>
      </w:r>
      <w:r w:rsidR="00B22620" w:rsidRPr="00B22620">
        <w:rPr>
          <w:b/>
          <w:bCs/>
          <w:color w:val="215868"/>
          <w:u w:val="single"/>
          <w:lang w:eastAsia="ar-SA"/>
        </w:rPr>
        <w:t>rapport sur la solvabilité et la situation financière</w:t>
      </w:r>
      <w:r w:rsidR="00B22620">
        <w:rPr>
          <w:b/>
          <w:bCs/>
          <w:color w:val="215868"/>
          <w:u w:val="single"/>
          <w:lang w:eastAsia="ar-SA"/>
        </w:rPr>
        <w:t xml:space="preserve"> en français)</w:t>
      </w:r>
      <w:r w:rsidRPr="00515E0F">
        <w:rPr>
          <w:b/>
          <w:bCs/>
          <w:color w:val="215868"/>
          <w:u w:val="single"/>
          <w:lang w:eastAsia="ar-SA"/>
        </w:rPr>
        <w:t>.</w:t>
      </w:r>
    </w:p>
    <w:p w14:paraId="5BF17C48" w14:textId="77777777" w:rsidR="00515E0F" w:rsidRDefault="00515E0F" w:rsidP="00515E0F">
      <w:pPr>
        <w:pStyle w:val="Toutpetit"/>
        <w:rPr>
          <w:lang w:eastAsia="ar-SA"/>
        </w:rPr>
      </w:pPr>
    </w:p>
    <w:tbl>
      <w:tblPr>
        <w:tblStyle w:val="Style1"/>
        <w:tblW w:w="0" w:type="auto"/>
        <w:tblLook w:val="04A0" w:firstRow="1" w:lastRow="0" w:firstColumn="1" w:lastColumn="0" w:noHBand="0" w:noVBand="1"/>
      </w:tblPr>
      <w:tblGrid>
        <w:gridCol w:w="3397"/>
        <w:gridCol w:w="7139"/>
      </w:tblGrid>
      <w:tr w:rsidR="00515E0F" w:rsidRPr="00B579C9" w14:paraId="7EF45D10" w14:textId="77777777" w:rsidTr="00515E0F">
        <w:trPr>
          <w:cnfStyle w:val="100000000000" w:firstRow="1" w:lastRow="0" w:firstColumn="0" w:lastColumn="0" w:oddVBand="0" w:evenVBand="0" w:oddHBand="0" w:evenHBand="0" w:firstRowFirstColumn="0" w:firstRowLastColumn="0" w:lastRowFirstColumn="0" w:lastRowLastColumn="0"/>
          <w:trHeight w:val="565"/>
        </w:trPr>
        <w:tc>
          <w:tcPr>
            <w:cnfStyle w:val="001000000000" w:firstRow="0" w:lastRow="0" w:firstColumn="1" w:lastColumn="0" w:oddVBand="0" w:evenVBand="0" w:oddHBand="0" w:evenHBand="0" w:firstRowFirstColumn="0" w:firstRowLastColumn="0" w:lastRowFirstColumn="0" w:lastRowLastColumn="0"/>
            <w:tcW w:w="3397" w:type="dxa"/>
          </w:tcPr>
          <w:p w14:paraId="32371E60" w14:textId="104D5C9B" w:rsidR="00515E0F" w:rsidRPr="00B579C9" w:rsidRDefault="00515E0F" w:rsidP="00515E0F">
            <w:pPr>
              <w:rPr>
                <w:color w:val="215868"/>
                <w:lang w:eastAsia="ar-SA"/>
              </w:rPr>
            </w:pPr>
            <w:r w:rsidRPr="00B579C9">
              <w:rPr>
                <w:rFonts w:eastAsia="Arial" w:cs="Arial"/>
                <w:b/>
                <w:bCs/>
                <w:color w:val="215868"/>
              </w:rPr>
              <w:t xml:space="preserve">Dénomination commerciale : </w:t>
            </w:r>
          </w:p>
        </w:tc>
        <w:tc>
          <w:tcPr>
            <w:tcW w:w="7139" w:type="dxa"/>
          </w:tcPr>
          <w:p w14:paraId="07951FDF" w14:textId="77777777" w:rsidR="00515E0F" w:rsidRPr="00B579C9" w:rsidRDefault="00515E0F" w:rsidP="00515E0F">
            <w:pPr>
              <w:cnfStyle w:val="100000000000" w:firstRow="1" w:lastRow="0" w:firstColumn="0" w:lastColumn="0" w:oddVBand="0" w:evenVBand="0" w:oddHBand="0" w:evenHBand="0" w:firstRowFirstColumn="0" w:firstRowLastColumn="0" w:lastRowFirstColumn="0" w:lastRowLastColumn="0"/>
              <w:rPr>
                <w:lang w:eastAsia="ar-SA"/>
              </w:rPr>
            </w:pPr>
          </w:p>
        </w:tc>
      </w:tr>
      <w:tr w:rsidR="00515E0F" w:rsidRPr="00B579C9" w14:paraId="30902F06" w14:textId="77777777" w:rsidTr="00515E0F">
        <w:trPr>
          <w:trHeight w:val="557"/>
        </w:trPr>
        <w:tc>
          <w:tcPr>
            <w:cnfStyle w:val="001000000000" w:firstRow="0" w:lastRow="0" w:firstColumn="1" w:lastColumn="0" w:oddVBand="0" w:evenVBand="0" w:oddHBand="0" w:evenHBand="0" w:firstRowFirstColumn="0" w:firstRowLastColumn="0" w:lastRowFirstColumn="0" w:lastRowLastColumn="0"/>
            <w:tcW w:w="3397" w:type="dxa"/>
          </w:tcPr>
          <w:p w14:paraId="7FA331B5" w14:textId="02E66255" w:rsidR="00515E0F" w:rsidRPr="00B579C9" w:rsidRDefault="00515E0F" w:rsidP="00515E0F">
            <w:pPr>
              <w:rPr>
                <w:color w:val="215868"/>
                <w:lang w:eastAsia="ar-SA"/>
              </w:rPr>
            </w:pPr>
            <w:r w:rsidRPr="00B579C9">
              <w:rPr>
                <w:rFonts w:eastAsia="Arial" w:cs="Arial"/>
                <w:b/>
                <w:bCs/>
                <w:color w:val="215868"/>
              </w:rPr>
              <w:t xml:space="preserve">Entité Juridique : </w:t>
            </w:r>
          </w:p>
        </w:tc>
        <w:tc>
          <w:tcPr>
            <w:tcW w:w="7139" w:type="dxa"/>
          </w:tcPr>
          <w:p w14:paraId="32B6F98C" w14:textId="77777777" w:rsidR="00515E0F" w:rsidRPr="00B579C9" w:rsidRDefault="00515E0F" w:rsidP="00515E0F">
            <w:pPr>
              <w:cnfStyle w:val="000000000000" w:firstRow="0" w:lastRow="0" w:firstColumn="0" w:lastColumn="0" w:oddVBand="0" w:evenVBand="0" w:oddHBand="0" w:evenHBand="0" w:firstRowFirstColumn="0" w:firstRowLastColumn="0" w:lastRowFirstColumn="0" w:lastRowLastColumn="0"/>
              <w:rPr>
                <w:lang w:eastAsia="ar-SA"/>
              </w:rPr>
            </w:pPr>
          </w:p>
        </w:tc>
      </w:tr>
    </w:tbl>
    <w:p w14:paraId="7575E36A" w14:textId="7E561459" w:rsidR="006F23E5" w:rsidRPr="00B22620" w:rsidRDefault="006F23E5" w:rsidP="00B22620">
      <w:pPr>
        <w:pStyle w:val="Toutpetit"/>
        <w:spacing w:after="0"/>
        <w:rPr>
          <w:sz w:val="12"/>
          <w:szCs w:val="12"/>
          <w:lang w:eastAsia="ar-SA"/>
        </w:rPr>
      </w:pPr>
    </w:p>
    <w:tbl>
      <w:tblPr>
        <w:tblStyle w:val="Style1"/>
        <w:tblW w:w="0" w:type="auto"/>
        <w:tblLook w:val="04A0" w:firstRow="1" w:lastRow="0" w:firstColumn="1" w:lastColumn="0" w:noHBand="0" w:noVBand="1"/>
      </w:tblPr>
      <w:tblGrid>
        <w:gridCol w:w="1413"/>
        <w:gridCol w:w="1843"/>
        <w:gridCol w:w="7280"/>
      </w:tblGrid>
      <w:tr w:rsidR="00B579C9" w:rsidRPr="002631B9" w14:paraId="7A332CB1" w14:textId="77777777" w:rsidTr="00B22620">
        <w:trPr>
          <w:cnfStyle w:val="100000000000" w:firstRow="1" w:lastRow="0" w:firstColumn="0" w:lastColumn="0" w:oddVBand="0" w:evenVBand="0" w:oddHBand="0"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413" w:type="dxa"/>
          </w:tcPr>
          <w:p w14:paraId="7B8D996C" w14:textId="2225F6FF" w:rsidR="00B579C9" w:rsidRPr="002631B9" w:rsidRDefault="00B579C9" w:rsidP="00B579C9">
            <w:pPr>
              <w:jc w:val="right"/>
              <w:rPr>
                <w:color w:val="215868"/>
                <w:lang w:eastAsia="ar-SA"/>
              </w:rPr>
            </w:pPr>
            <w:r w:rsidRPr="002631B9">
              <w:rPr>
                <w:rFonts w:eastAsia="Arial" w:cs="Arial"/>
                <w:b/>
                <w:bCs/>
                <w:color w:val="215868"/>
              </w:rPr>
              <w:t>Entreprise :</w:t>
            </w:r>
          </w:p>
        </w:tc>
        <w:tc>
          <w:tcPr>
            <w:tcW w:w="9123" w:type="dxa"/>
            <w:gridSpan w:val="2"/>
          </w:tcPr>
          <w:p w14:paraId="0243B2E8" w14:textId="23E5A0A5" w:rsidR="00B579C9" w:rsidRPr="002631B9" w:rsidRDefault="004968D0" w:rsidP="00B579C9">
            <w:pPr>
              <w:cnfStyle w:val="100000000000" w:firstRow="1" w:lastRow="0" w:firstColumn="0" w:lastColumn="0" w:oddVBand="0" w:evenVBand="0" w:oddHBand="0" w:evenHBand="0" w:firstRowFirstColumn="0" w:firstRowLastColumn="0" w:lastRowFirstColumn="0" w:lastRowLastColumn="0"/>
              <w:rPr>
                <w:b/>
                <w:bCs/>
                <w:lang w:eastAsia="ar-SA"/>
              </w:rPr>
            </w:pPr>
            <w:sdt>
              <w:sdtPr>
                <w:rPr>
                  <w:rFonts w:cs="Arial"/>
                </w:rPr>
                <w:id w:val="1075624773"/>
                <w14:checkbox>
                  <w14:checked w14:val="0"/>
                  <w14:checkedState w14:val="2612" w14:font="MS Gothic"/>
                  <w14:uncheckedState w14:val="2610" w14:font="MS Gothic"/>
                </w14:checkbox>
              </w:sdtPr>
              <w:sdtEndPr/>
              <w:sdtContent>
                <w:r w:rsidR="00B579C9" w:rsidRPr="002631B9">
                  <w:rPr>
                    <w:rFonts w:ascii="Segoe UI Symbol" w:eastAsia="MS Gothic" w:hAnsi="Segoe UI Symbol" w:cs="Segoe UI Symbol"/>
                  </w:rPr>
                  <w:t>☐</w:t>
                </w:r>
              </w:sdtContent>
            </w:sdt>
            <w:r w:rsidR="00B579C9" w:rsidRPr="002631B9">
              <w:rPr>
                <w:rFonts w:eastAsia="Arial" w:cs="Arial"/>
                <w:color w:val="008AB1"/>
                <w:spacing w:val="-32"/>
                <w:w w:val="120"/>
              </w:rPr>
              <w:t xml:space="preserve"> </w:t>
            </w:r>
            <w:r w:rsidR="00B579C9" w:rsidRPr="002631B9">
              <w:rPr>
                <w:rFonts w:eastAsia="Arial" w:cs="Arial"/>
                <w:w w:val="110"/>
              </w:rPr>
              <w:t xml:space="preserve">Française                   </w:t>
            </w:r>
            <w:sdt>
              <w:sdtPr>
                <w:rPr>
                  <w:rFonts w:cs="Arial"/>
                </w:rPr>
                <w:id w:val="639538016"/>
                <w14:checkbox>
                  <w14:checked w14:val="0"/>
                  <w14:checkedState w14:val="2612" w14:font="MS Gothic"/>
                  <w14:uncheckedState w14:val="2610" w14:font="MS Gothic"/>
                </w14:checkbox>
              </w:sdtPr>
              <w:sdtEndPr/>
              <w:sdtContent>
                <w:r w:rsidR="00B579C9" w:rsidRPr="002631B9">
                  <w:rPr>
                    <w:rFonts w:ascii="Segoe UI Symbol" w:eastAsia="MS Gothic" w:hAnsi="Segoe UI Symbol" w:cs="Segoe UI Symbol"/>
                  </w:rPr>
                  <w:t>☐</w:t>
                </w:r>
              </w:sdtContent>
            </w:sdt>
            <w:r w:rsidR="00B579C9" w:rsidRPr="002631B9">
              <w:rPr>
                <w:rFonts w:eastAsia="Arial" w:cs="Arial"/>
                <w:color w:val="008AB1"/>
                <w:w w:val="120"/>
              </w:rPr>
              <w:t xml:space="preserve"> </w:t>
            </w:r>
            <w:r w:rsidR="00B579C9" w:rsidRPr="002631B9">
              <w:rPr>
                <w:rFonts w:eastAsia="Arial" w:cs="Arial"/>
                <w:w w:val="120"/>
              </w:rPr>
              <w:t>F</w:t>
            </w:r>
            <w:r w:rsidR="00B579C9" w:rsidRPr="002631B9">
              <w:rPr>
                <w:rFonts w:eastAsia="Arial" w:cs="Arial"/>
                <w:w w:val="110"/>
              </w:rPr>
              <w:t>iliale d'une Entreprise</w:t>
            </w:r>
            <w:r w:rsidR="00B579C9" w:rsidRPr="002631B9">
              <w:rPr>
                <w:rFonts w:eastAsia="Arial" w:cs="Arial"/>
                <w:color w:val="008AB1"/>
                <w:w w:val="120"/>
              </w:rPr>
              <w:t xml:space="preserve"> </w:t>
            </w:r>
            <w:r w:rsidR="00B579C9" w:rsidRPr="002631B9">
              <w:rPr>
                <w:rFonts w:eastAsia="Arial" w:cs="Arial"/>
                <w:w w:val="110"/>
              </w:rPr>
              <w:t xml:space="preserve">Étrangère                  </w:t>
            </w:r>
            <w:r w:rsidR="00B579C9" w:rsidRPr="002631B9">
              <w:rPr>
                <w:rFonts w:eastAsia="Arial" w:cs="Arial"/>
                <w:w w:val="110"/>
              </w:rPr>
              <w:tab/>
            </w:r>
            <w:sdt>
              <w:sdtPr>
                <w:rPr>
                  <w:rFonts w:cs="Arial"/>
                </w:rPr>
                <w:id w:val="-1197692950"/>
                <w14:checkbox>
                  <w14:checked w14:val="0"/>
                  <w14:checkedState w14:val="2612" w14:font="MS Gothic"/>
                  <w14:uncheckedState w14:val="2610" w14:font="MS Gothic"/>
                </w14:checkbox>
              </w:sdtPr>
              <w:sdtEndPr/>
              <w:sdtContent>
                <w:r w:rsidR="00B579C9" w:rsidRPr="002631B9">
                  <w:rPr>
                    <w:rFonts w:ascii="Segoe UI Symbol" w:eastAsia="MS Gothic" w:hAnsi="Segoe UI Symbol" w:cs="Segoe UI Symbol"/>
                  </w:rPr>
                  <w:t>☐</w:t>
                </w:r>
              </w:sdtContent>
            </w:sdt>
            <w:r w:rsidR="00B579C9" w:rsidRPr="002631B9">
              <w:rPr>
                <w:rFonts w:eastAsia="Arial" w:cs="Arial"/>
                <w:color w:val="008AB1"/>
                <w:spacing w:val="-32"/>
                <w:w w:val="120"/>
              </w:rPr>
              <w:t xml:space="preserve"> </w:t>
            </w:r>
            <w:r w:rsidR="00B579C9" w:rsidRPr="002631B9">
              <w:rPr>
                <w:rFonts w:eastAsia="Arial" w:cs="Arial"/>
                <w:w w:val="110"/>
              </w:rPr>
              <w:t>Etrangère</w:t>
            </w:r>
          </w:p>
        </w:tc>
      </w:tr>
      <w:tr w:rsidR="00B579C9" w:rsidRPr="002631B9" w14:paraId="7B6D8A28" w14:textId="77777777" w:rsidTr="00B22620">
        <w:trPr>
          <w:trHeight w:val="488"/>
        </w:trPr>
        <w:tc>
          <w:tcPr>
            <w:cnfStyle w:val="001000000000" w:firstRow="0" w:lastRow="0" w:firstColumn="1" w:lastColumn="0" w:oddVBand="0" w:evenVBand="0" w:oddHBand="0" w:evenHBand="0" w:firstRowFirstColumn="0" w:firstRowLastColumn="0" w:lastRowFirstColumn="0" w:lastRowLastColumn="0"/>
            <w:tcW w:w="10536" w:type="dxa"/>
            <w:gridSpan w:val="3"/>
            <w:shd w:val="clear" w:color="auto" w:fill="auto"/>
          </w:tcPr>
          <w:p w14:paraId="65CCC34F" w14:textId="14A3F460" w:rsidR="00B579C9" w:rsidRPr="002631B9" w:rsidRDefault="00B579C9" w:rsidP="00B579C9">
            <w:pPr>
              <w:rPr>
                <w:lang w:eastAsia="ar-SA"/>
              </w:rPr>
            </w:pPr>
            <w:r w:rsidRPr="002631B9">
              <w:rPr>
                <w:rFonts w:eastAsia="Arial" w:cs="Arial"/>
                <w:i/>
                <w:iCs/>
                <w:w w:val="105"/>
              </w:rPr>
              <w:t xml:space="preserve"> Si étrangère</w:t>
            </w:r>
            <w:r w:rsidRPr="002631B9">
              <w:rPr>
                <w:rFonts w:eastAsia="Arial" w:cs="Arial"/>
                <w:w w:val="105"/>
              </w:rPr>
              <w:t>, intervenant</w:t>
            </w:r>
            <w:r w:rsidRPr="002631B9">
              <w:rPr>
                <w:rFonts w:eastAsia="Arial" w:cs="Arial"/>
                <w:spacing w:val="-26"/>
                <w:w w:val="105"/>
              </w:rPr>
              <w:t xml:space="preserve"> </w:t>
            </w:r>
            <w:r w:rsidRPr="002631B9">
              <w:rPr>
                <w:rFonts w:eastAsia="Arial" w:cs="Arial"/>
                <w:w w:val="105"/>
              </w:rPr>
              <w:t xml:space="preserve">en   </w:t>
            </w:r>
            <w:sdt>
              <w:sdtPr>
                <w:rPr>
                  <w:rFonts w:cs="Arial"/>
                </w:rPr>
                <w:id w:val="199747152"/>
                <w14:checkbox>
                  <w14:checked w14:val="0"/>
                  <w14:checkedState w14:val="2612" w14:font="MS Gothic"/>
                  <w14:uncheckedState w14:val="2610" w14:font="MS Gothic"/>
                </w14:checkbox>
              </w:sdtPr>
              <w:sdtEndPr/>
              <w:sdtContent>
                <w:r w:rsidRPr="002631B9">
                  <w:rPr>
                    <w:rFonts w:ascii="Segoe UI Symbol" w:eastAsia="MS Gothic" w:hAnsi="Segoe UI Symbol" w:cs="Segoe UI Symbol"/>
                  </w:rPr>
                  <w:t>☐</w:t>
                </w:r>
              </w:sdtContent>
            </w:sdt>
            <w:r w:rsidRPr="002631B9">
              <w:rPr>
                <w:rFonts w:eastAsia="Arial" w:cs="Arial"/>
                <w:color w:val="008AB1"/>
                <w:spacing w:val="-26"/>
                <w:w w:val="120"/>
              </w:rPr>
              <w:t xml:space="preserve"> </w:t>
            </w:r>
            <w:r w:rsidRPr="002631B9">
              <w:rPr>
                <w:rFonts w:eastAsia="Arial" w:cs="Arial"/>
                <w:w w:val="105"/>
              </w:rPr>
              <w:t>Libre</w:t>
            </w:r>
            <w:r w:rsidRPr="002631B9">
              <w:rPr>
                <w:rFonts w:eastAsia="Arial" w:cs="Arial"/>
                <w:spacing w:val="-19"/>
                <w:w w:val="105"/>
              </w:rPr>
              <w:t xml:space="preserve"> </w:t>
            </w:r>
            <w:r w:rsidRPr="002631B9">
              <w:rPr>
                <w:rFonts w:eastAsia="Arial" w:cs="Arial"/>
                <w:w w:val="105"/>
              </w:rPr>
              <w:t xml:space="preserve">Établissement   </w:t>
            </w:r>
            <w:r w:rsidRPr="002631B9">
              <w:rPr>
                <w:rFonts w:eastAsia="Arial" w:cs="Arial"/>
                <w:b/>
                <w:i/>
                <w:iCs/>
                <w:color w:val="501549" w:themeColor="accent5" w:themeShade="80"/>
                <w:w w:val="105"/>
              </w:rPr>
              <w:t>ou</w:t>
            </w:r>
            <w:r w:rsidRPr="002631B9">
              <w:rPr>
                <w:rFonts w:eastAsia="Arial" w:cs="Arial"/>
                <w:b/>
                <w:color w:val="008AB1"/>
                <w:w w:val="105"/>
              </w:rPr>
              <w:t xml:space="preserve">    </w:t>
            </w:r>
            <w:sdt>
              <w:sdtPr>
                <w:rPr>
                  <w:rFonts w:cs="Arial"/>
                </w:rPr>
                <w:id w:val="571930089"/>
                <w14:checkbox>
                  <w14:checked w14:val="0"/>
                  <w14:checkedState w14:val="2612" w14:font="MS Gothic"/>
                  <w14:uncheckedState w14:val="2610" w14:font="MS Gothic"/>
                </w14:checkbox>
              </w:sdtPr>
              <w:sdtEndPr/>
              <w:sdtContent>
                <w:r w:rsidRPr="002631B9">
                  <w:rPr>
                    <w:rFonts w:ascii="Segoe UI Symbol" w:eastAsia="MS Gothic" w:hAnsi="Segoe UI Symbol" w:cs="Segoe UI Symbol"/>
                  </w:rPr>
                  <w:t>☐</w:t>
                </w:r>
              </w:sdtContent>
            </w:sdt>
            <w:r w:rsidRPr="002631B9">
              <w:rPr>
                <w:rFonts w:eastAsia="Arial" w:cs="Arial"/>
                <w:color w:val="008AB1"/>
                <w:w w:val="120"/>
              </w:rPr>
              <w:t xml:space="preserve"> </w:t>
            </w:r>
            <w:r w:rsidRPr="002631B9">
              <w:rPr>
                <w:rFonts w:eastAsia="Arial" w:cs="Arial"/>
                <w:w w:val="105"/>
              </w:rPr>
              <w:t xml:space="preserve">Libre Prestation de Services </w:t>
            </w:r>
          </w:p>
        </w:tc>
      </w:tr>
      <w:tr w:rsidR="00B579C9" w:rsidRPr="002631B9" w14:paraId="4B2DC06B" w14:textId="77777777" w:rsidTr="00B579C9">
        <w:trPr>
          <w:trHeight w:val="557"/>
        </w:trPr>
        <w:tc>
          <w:tcPr>
            <w:cnfStyle w:val="001000000000" w:firstRow="0" w:lastRow="0" w:firstColumn="1" w:lastColumn="0" w:oddVBand="0" w:evenVBand="0" w:oddHBand="0" w:evenHBand="0" w:firstRowFirstColumn="0" w:firstRowLastColumn="0" w:lastRowFirstColumn="0" w:lastRowLastColumn="0"/>
            <w:tcW w:w="3256" w:type="dxa"/>
            <w:gridSpan w:val="2"/>
            <w:shd w:val="clear" w:color="auto" w:fill="auto"/>
          </w:tcPr>
          <w:p w14:paraId="17ADBED8" w14:textId="30633036" w:rsidR="00B579C9" w:rsidRPr="002631B9" w:rsidRDefault="00B579C9" w:rsidP="00B579C9">
            <w:pPr>
              <w:jc w:val="right"/>
              <w:rPr>
                <w:lang w:eastAsia="ar-SA"/>
              </w:rPr>
            </w:pPr>
            <w:r w:rsidRPr="002631B9">
              <w:rPr>
                <w:rFonts w:eastAsia="Arial" w:cs="Arial"/>
                <w:i/>
                <w:iCs/>
                <w:w w:val="105"/>
              </w:rPr>
              <w:t>Dont</w:t>
            </w:r>
            <w:r w:rsidRPr="002631B9">
              <w:rPr>
                <w:rFonts w:eastAsia="Arial" w:cs="Arial"/>
                <w:i/>
                <w:iCs/>
                <w:spacing w:val="-31"/>
                <w:w w:val="105"/>
              </w:rPr>
              <w:t xml:space="preserve"> </w:t>
            </w:r>
            <w:r w:rsidRPr="002631B9">
              <w:rPr>
                <w:rFonts w:eastAsia="Arial" w:cs="Arial"/>
                <w:i/>
                <w:iCs/>
                <w:w w:val="105"/>
              </w:rPr>
              <w:t>le</w:t>
            </w:r>
            <w:r w:rsidRPr="002631B9">
              <w:rPr>
                <w:rFonts w:eastAsia="Arial" w:cs="Arial"/>
                <w:i/>
                <w:iCs/>
                <w:spacing w:val="-31"/>
                <w:w w:val="105"/>
              </w:rPr>
              <w:t xml:space="preserve"> </w:t>
            </w:r>
            <w:r w:rsidRPr="002631B9">
              <w:rPr>
                <w:rFonts w:eastAsia="Arial" w:cs="Arial"/>
                <w:i/>
                <w:iCs/>
                <w:w w:val="105"/>
              </w:rPr>
              <w:t>Pays</w:t>
            </w:r>
            <w:r w:rsidRPr="002631B9">
              <w:rPr>
                <w:rFonts w:eastAsia="Arial" w:cs="Arial"/>
                <w:i/>
                <w:iCs/>
                <w:spacing w:val="-31"/>
                <w:w w:val="105"/>
              </w:rPr>
              <w:t xml:space="preserve"> </w:t>
            </w:r>
            <w:r w:rsidRPr="002631B9">
              <w:rPr>
                <w:rFonts w:eastAsia="Arial" w:cs="Arial"/>
                <w:i/>
                <w:iCs/>
                <w:w w:val="105"/>
              </w:rPr>
              <w:t>d'origine</w:t>
            </w:r>
            <w:r w:rsidRPr="002631B9">
              <w:rPr>
                <w:rFonts w:eastAsia="Arial" w:cs="Arial"/>
                <w:i/>
                <w:iCs/>
                <w:spacing w:val="-31"/>
                <w:w w:val="105"/>
              </w:rPr>
              <w:t xml:space="preserve"> </w:t>
            </w:r>
            <w:r w:rsidRPr="002631B9">
              <w:rPr>
                <w:rFonts w:eastAsia="Arial" w:cs="Arial"/>
                <w:i/>
                <w:iCs/>
                <w:w w:val="105"/>
              </w:rPr>
              <w:t>est :</w:t>
            </w:r>
          </w:p>
        </w:tc>
        <w:tc>
          <w:tcPr>
            <w:tcW w:w="7280" w:type="dxa"/>
            <w:shd w:val="clear" w:color="auto" w:fill="auto"/>
          </w:tcPr>
          <w:p w14:paraId="7F7F214F" w14:textId="77777777" w:rsidR="00B579C9" w:rsidRPr="002631B9" w:rsidRDefault="00B579C9" w:rsidP="00B579C9">
            <w:pPr>
              <w:cnfStyle w:val="000000000000" w:firstRow="0" w:lastRow="0" w:firstColumn="0" w:lastColumn="0" w:oddVBand="0" w:evenVBand="0" w:oddHBand="0" w:evenHBand="0" w:firstRowFirstColumn="0" w:firstRowLastColumn="0" w:lastRowFirstColumn="0" w:lastRowLastColumn="0"/>
              <w:rPr>
                <w:lang w:eastAsia="ar-SA"/>
              </w:rPr>
            </w:pPr>
          </w:p>
        </w:tc>
      </w:tr>
      <w:tr w:rsidR="00B579C9" w:rsidRPr="002631B9" w14:paraId="5ABFF880" w14:textId="77777777" w:rsidTr="00B579C9">
        <w:trPr>
          <w:trHeight w:val="557"/>
        </w:trPr>
        <w:tc>
          <w:tcPr>
            <w:cnfStyle w:val="001000000000" w:firstRow="0" w:lastRow="0" w:firstColumn="1" w:lastColumn="0" w:oddVBand="0" w:evenVBand="0" w:oddHBand="0" w:evenHBand="0" w:firstRowFirstColumn="0" w:firstRowLastColumn="0" w:lastRowFirstColumn="0" w:lastRowLastColumn="0"/>
            <w:tcW w:w="3256" w:type="dxa"/>
            <w:gridSpan w:val="2"/>
            <w:shd w:val="clear" w:color="auto" w:fill="auto"/>
          </w:tcPr>
          <w:p w14:paraId="4B2DA98E" w14:textId="1AA6339B" w:rsidR="00B579C9" w:rsidRPr="002631B9" w:rsidRDefault="00B579C9" w:rsidP="00B579C9">
            <w:pPr>
              <w:jc w:val="right"/>
              <w:rPr>
                <w:lang w:eastAsia="ar-SA"/>
              </w:rPr>
            </w:pPr>
            <w:r w:rsidRPr="002631B9">
              <w:rPr>
                <w:rFonts w:eastAsia="Arial" w:cs="Arial"/>
                <w:i/>
                <w:iCs/>
              </w:rPr>
              <w:t>Et l’Autorité</w:t>
            </w:r>
            <w:r w:rsidRPr="002631B9">
              <w:rPr>
                <w:rFonts w:eastAsia="Arial" w:cs="Arial"/>
                <w:i/>
                <w:iCs/>
                <w:spacing w:val="-33"/>
                <w:w w:val="105"/>
              </w:rPr>
              <w:t xml:space="preserve"> </w:t>
            </w:r>
            <w:r w:rsidRPr="002631B9">
              <w:rPr>
                <w:rFonts w:eastAsia="Arial" w:cs="Arial"/>
                <w:i/>
                <w:iCs/>
                <w:w w:val="105"/>
              </w:rPr>
              <w:t>de</w:t>
            </w:r>
            <w:r w:rsidRPr="002631B9">
              <w:rPr>
                <w:rFonts w:eastAsia="Arial" w:cs="Arial"/>
                <w:i/>
                <w:iCs/>
                <w:spacing w:val="-34"/>
                <w:w w:val="105"/>
              </w:rPr>
              <w:t xml:space="preserve"> </w:t>
            </w:r>
            <w:r w:rsidRPr="002631B9">
              <w:rPr>
                <w:rFonts w:eastAsia="Arial" w:cs="Arial"/>
                <w:i/>
                <w:iCs/>
                <w:w w:val="105"/>
              </w:rPr>
              <w:t>Contrôle</w:t>
            </w:r>
            <w:r w:rsidRPr="002631B9">
              <w:rPr>
                <w:rFonts w:eastAsia="Arial" w:cs="Arial"/>
                <w:i/>
                <w:iCs/>
                <w:spacing w:val="-33"/>
                <w:w w:val="105"/>
              </w:rPr>
              <w:t xml:space="preserve"> </w:t>
            </w:r>
            <w:r w:rsidRPr="002631B9">
              <w:rPr>
                <w:rFonts w:eastAsia="Arial" w:cs="Arial"/>
                <w:i/>
                <w:iCs/>
                <w:w w:val="105"/>
              </w:rPr>
              <w:t>est :</w:t>
            </w:r>
          </w:p>
        </w:tc>
        <w:tc>
          <w:tcPr>
            <w:tcW w:w="7280" w:type="dxa"/>
            <w:shd w:val="clear" w:color="auto" w:fill="auto"/>
          </w:tcPr>
          <w:p w14:paraId="31CE848E" w14:textId="77777777" w:rsidR="00B579C9" w:rsidRPr="002631B9" w:rsidRDefault="00B579C9" w:rsidP="00B579C9">
            <w:pPr>
              <w:cnfStyle w:val="000000000000" w:firstRow="0" w:lastRow="0" w:firstColumn="0" w:lastColumn="0" w:oddVBand="0" w:evenVBand="0" w:oddHBand="0" w:evenHBand="0" w:firstRowFirstColumn="0" w:firstRowLastColumn="0" w:lastRowFirstColumn="0" w:lastRowLastColumn="0"/>
              <w:rPr>
                <w:lang w:eastAsia="ar-SA"/>
              </w:rPr>
            </w:pPr>
          </w:p>
        </w:tc>
      </w:tr>
    </w:tbl>
    <w:p w14:paraId="59F733DD" w14:textId="77777777" w:rsidR="006F23E5" w:rsidRPr="002631B9" w:rsidRDefault="006F23E5" w:rsidP="002631B9">
      <w:pPr>
        <w:pStyle w:val="Toutpetit"/>
        <w:rPr>
          <w:lang w:eastAsia="ar-SA"/>
        </w:rPr>
      </w:pPr>
    </w:p>
    <w:tbl>
      <w:tblPr>
        <w:tblStyle w:val="Style1"/>
        <w:tblW w:w="0" w:type="auto"/>
        <w:tblLook w:val="04A0" w:firstRow="1" w:lastRow="0" w:firstColumn="1" w:lastColumn="0" w:noHBand="0" w:noVBand="1"/>
      </w:tblPr>
      <w:tblGrid>
        <w:gridCol w:w="3823"/>
        <w:gridCol w:w="2551"/>
        <w:gridCol w:w="1418"/>
        <w:gridCol w:w="2744"/>
      </w:tblGrid>
      <w:tr w:rsidR="00B579C9" w:rsidRPr="002631B9" w14:paraId="556BD79E" w14:textId="6F23E771" w:rsidTr="002631B9">
        <w:trPr>
          <w:cnfStyle w:val="100000000000" w:firstRow="1" w:lastRow="0" w:firstColumn="0" w:lastColumn="0" w:oddVBand="0" w:evenVBand="0" w:oddHBand="0" w:evenHBand="0" w:firstRowFirstColumn="0" w:firstRowLastColumn="0" w:lastRowFirstColumn="0" w:lastRowLastColumn="0"/>
          <w:trHeight w:val="565"/>
        </w:trPr>
        <w:tc>
          <w:tcPr>
            <w:cnfStyle w:val="001000000000" w:firstRow="0" w:lastRow="0" w:firstColumn="1" w:lastColumn="0" w:oddVBand="0" w:evenVBand="0" w:oddHBand="0" w:evenHBand="0" w:firstRowFirstColumn="0" w:firstRowLastColumn="0" w:lastRowFirstColumn="0" w:lastRowLastColumn="0"/>
            <w:tcW w:w="3823" w:type="dxa"/>
          </w:tcPr>
          <w:p w14:paraId="6BD244AC" w14:textId="78AC56D2" w:rsidR="00B579C9" w:rsidRPr="002631B9" w:rsidRDefault="00B579C9" w:rsidP="002631B9">
            <w:pPr>
              <w:jc w:val="right"/>
              <w:rPr>
                <w:color w:val="215868"/>
                <w:lang w:eastAsia="ar-SA"/>
              </w:rPr>
            </w:pPr>
            <w:r w:rsidRPr="002631B9">
              <w:rPr>
                <w:rFonts w:eastAsia="Arial" w:cs="Arial"/>
                <w:b/>
                <w:bCs/>
                <w:color w:val="215868"/>
              </w:rPr>
              <w:t>Matricule</w:t>
            </w:r>
            <w:r w:rsidRPr="002631B9">
              <w:rPr>
                <w:rFonts w:eastAsia="Arial" w:cs="Arial"/>
                <w:b/>
                <w:bCs/>
                <w:color w:val="215868"/>
                <w:spacing w:val="-4"/>
              </w:rPr>
              <w:t xml:space="preserve"> </w:t>
            </w:r>
            <w:r w:rsidRPr="002631B9">
              <w:rPr>
                <w:rFonts w:eastAsia="Arial" w:cs="Arial"/>
                <w:b/>
                <w:bCs/>
                <w:color w:val="215868"/>
              </w:rPr>
              <w:t>autorité de contrôle / ACPR :</w:t>
            </w:r>
          </w:p>
        </w:tc>
        <w:tc>
          <w:tcPr>
            <w:tcW w:w="2551" w:type="dxa"/>
          </w:tcPr>
          <w:p w14:paraId="7CA15CA3" w14:textId="77777777" w:rsidR="00B579C9" w:rsidRPr="002631B9" w:rsidRDefault="00B579C9" w:rsidP="00B579C9">
            <w:pPr>
              <w:cnfStyle w:val="100000000000" w:firstRow="1" w:lastRow="0" w:firstColumn="0" w:lastColumn="0" w:oddVBand="0" w:evenVBand="0" w:oddHBand="0" w:evenHBand="0" w:firstRowFirstColumn="0" w:firstRowLastColumn="0" w:lastRowFirstColumn="0" w:lastRowLastColumn="0"/>
              <w:rPr>
                <w:lang w:eastAsia="ar-SA"/>
              </w:rPr>
            </w:pPr>
          </w:p>
        </w:tc>
        <w:tc>
          <w:tcPr>
            <w:tcW w:w="1418" w:type="dxa"/>
            <w:shd w:val="clear" w:color="auto" w:fill="F2F2F2" w:themeFill="background1" w:themeFillShade="F2"/>
          </w:tcPr>
          <w:p w14:paraId="439DC186" w14:textId="01BEDFD3" w:rsidR="00B579C9" w:rsidRPr="002631B9" w:rsidRDefault="00B579C9" w:rsidP="002631B9">
            <w:pPr>
              <w:jc w:val="right"/>
              <w:cnfStyle w:val="100000000000" w:firstRow="1" w:lastRow="0" w:firstColumn="0" w:lastColumn="0" w:oddVBand="0" w:evenVBand="0" w:oddHBand="0" w:evenHBand="0" w:firstRowFirstColumn="0" w:firstRowLastColumn="0" w:lastRowFirstColumn="0" w:lastRowLastColumn="0"/>
              <w:rPr>
                <w:b/>
                <w:bCs/>
                <w:color w:val="215868"/>
                <w:lang w:eastAsia="ar-SA"/>
              </w:rPr>
            </w:pPr>
            <w:r w:rsidRPr="002631B9">
              <w:rPr>
                <w:b/>
                <w:bCs/>
                <w:color w:val="215868"/>
                <w:lang w:eastAsia="ar-SA"/>
              </w:rPr>
              <w:t>N° SIREN :</w:t>
            </w:r>
          </w:p>
        </w:tc>
        <w:tc>
          <w:tcPr>
            <w:tcW w:w="2744" w:type="dxa"/>
          </w:tcPr>
          <w:p w14:paraId="4F72CA25" w14:textId="3D60BF75" w:rsidR="00B579C9" w:rsidRPr="002631B9" w:rsidRDefault="00B579C9" w:rsidP="00B579C9">
            <w:pPr>
              <w:cnfStyle w:val="100000000000" w:firstRow="1" w:lastRow="0" w:firstColumn="0" w:lastColumn="0" w:oddVBand="0" w:evenVBand="0" w:oddHBand="0" w:evenHBand="0" w:firstRowFirstColumn="0" w:firstRowLastColumn="0" w:lastRowFirstColumn="0" w:lastRowLastColumn="0"/>
              <w:rPr>
                <w:lang w:eastAsia="ar-SA"/>
              </w:rPr>
            </w:pPr>
          </w:p>
        </w:tc>
      </w:tr>
      <w:tr w:rsidR="00B579C9" w:rsidRPr="002631B9" w14:paraId="1973F7B8" w14:textId="01C1BD18" w:rsidTr="00B22620">
        <w:trPr>
          <w:trHeight w:val="423"/>
        </w:trPr>
        <w:tc>
          <w:tcPr>
            <w:cnfStyle w:val="001000000000" w:firstRow="0" w:lastRow="0" w:firstColumn="1" w:lastColumn="0" w:oddVBand="0" w:evenVBand="0" w:oddHBand="0" w:evenHBand="0" w:firstRowFirstColumn="0" w:firstRowLastColumn="0" w:lastRowFirstColumn="0" w:lastRowLastColumn="0"/>
            <w:tcW w:w="3823" w:type="dxa"/>
          </w:tcPr>
          <w:p w14:paraId="253BB2B9" w14:textId="62789554" w:rsidR="00B579C9" w:rsidRPr="002631B9" w:rsidRDefault="00B579C9" w:rsidP="002631B9">
            <w:pPr>
              <w:jc w:val="right"/>
              <w:rPr>
                <w:color w:val="215868"/>
                <w:lang w:eastAsia="ar-SA"/>
              </w:rPr>
            </w:pPr>
            <w:r w:rsidRPr="002631B9">
              <w:rPr>
                <w:rFonts w:eastAsia="Arial" w:cs="Arial"/>
                <w:b/>
                <w:bCs/>
                <w:color w:val="215868"/>
              </w:rPr>
              <w:t xml:space="preserve">Forme Juridique : </w:t>
            </w:r>
          </w:p>
        </w:tc>
        <w:tc>
          <w:tcPr>
            <w:tcW w:w="6713" w:type="dxa"/>
            <w:gridSpan w:val="3"/>
          </w:tcPr>
          <w:p w14:paraId="007FF86C" w14:textId="34D8C86D" w:rsidR="00B579C9" w:rsidRPr="002631B9" w:rsidRDefault="004968D0" w:rsidP="00B579C9">
            <w:pPr>
              <w:cnfStyle w:val="000000000000" w:firstRow="0" w:lastRow="0" w:firstColumn="0" w:lastColumn="0" w:oddVBand="0" w:evenVBand="0" w:oddHBand="0" w:evenHBand="0" w:firstRowFirstColumn="0" w:firstRowLastColumn="0" w:lastRowFirstColumn="0" w:lastRowLastColumn="0"/>
              <w:rPr>
                <w:lang w:eastAsia="ar-SA"/>
              </w:rPr>
            </w:pPr>
            <w:sdt>
              <w:sdtPr>
                <w:rPr>
                  <w:rFonts w:cs="Arial"/>
                </w:rPr>
                <w:id w:val="1673517979"/>
                <w14:checkbox>
                  <w14:checked w14:val="0"/>
                  <w14:checkedState w14:val="2612" w14:font="MS Gothic"/>
                  <w14:uncheckedState w14:val="2610" w14:font="MS Gothic"/>
                </w14:checkbox>
              </w:sdtPr>
              <w:sdtEndPr/>
              <w:sdtContent>
                <w:r w:rsidR="00B579C9" w:rsidRPr="002631B9">
                  <w:rPr>
                    <w:rFonts w:ascii="Segoe UI Symbol" w:eastAsia="MS Gothic" w:hAnsi="Segoe UI Symbol" w:cs="Segoe UI Symbol"/>
                  </w:rPr>
                  <w:t>☐</w:t>
                </w:r>
              </w:sdtContent>
            </w:sdt>
            <w:r w:rsidR="00B579C9" w:rsidRPr="002631B9">
              <w:rPr>
                <w:rFonts w:eastAsia="Arial" w:cs="Arial"/>
                <w:w w:val="110"/>
              </w:rPr>
              <w:t xml:space="preserve">   Mutualiste            </w:t>
            </w:r>
            <w:r w:rsidR="00B579C9" w:rsidRPr="002631B9">
              <w:rPr>
                <w:rFonts w:eastAsia="Arial" w:cs="Arial"/>
                <w:w w:val="110"/>
              </w:rPr>
              <w:tab/>
            </w:r>
            <w:sdt>
              <w:sdtPr>
                <w:rPr>
                  <w:rFonts w:cs="Arial"/>
                </w:rPr>
                <w:id w:val="-758914025"/>
                <w14:checkbox>
                  <w14:checked w14:val="0"/>
                  <w14:checkedState w14:val="2612" w14:font="MS Gothic"/>
                  <w14:uncheckedState w14:val="2610" w14:font="MS Gothic"/>
                </w14:checkbox>
              </w:sdtPr>
              <w:sdtEndPr/>
              <w:sdtContent>
                <w:r w:rsidR="00B579C9" w:rsidRPr="002631B9">
                  <w:rPr>
                    <w:rFonts w:ascii="Segoe UI Symbol" w:eastAsia="MS Gothic" w:hAnsi="Segoe UI Symbol" w:cs="Segoe UI Symbol"/>
                  </w:rPr>
                  <w:t>☐</w:t>
                </w:r>
              </w:sdtContent>
            </w:sdt>
            <w:r w:rsidR="00B579C9" w:rsidRPr="002631B9">
              <w:rPr>
                <w:rFonts w:eastAsia="Arial" w:cs="Arial"/>
                <w:color w:val="008AB1"/>
                <w:spacing w:val="-32"/>
                <w:w w:val="120"/>
              </w:rPr>
              <w:t xml:space="preserve"> </w:t>
            </w:r>
            <w:r w:rsidR="00B579C9" w:rsidRPr="002631B9">
              <w:rPr>
                <w:rFonts w:eastAsia="Arial" w:cs="Arial"/>
                <w:w w:val="110"/>
              </w:rPr>
              <w:t xml:space="preserve">Sociétale                              </w:t>
            </w:r>
            <w:sdt>
              <w:sdtPr>
                <w:rPr>
                  <w:rFonts w:cs="Arial"/>
                </w:rPr>
                <w:id w:val="-179044083"/>
                <w14:checkbox>
                  <w14:checked w14:val="0"/>
                  <w14:checkedState w14:val="2612" w14:font="MS Gothic"/>
                  <w14:uncheckedState w14:val="2610" w14:font="MS Gothic"/>
                </w14:checkbox>
              </w:sdtPr>
              <w:sdtEndPr/>
              <w:sdtContent>
                <w:r w:rsidR="00B579C9" w:rsidRPr="002631B9">
                  <w:rPr>
                    <w:rFonts w:ascii="Segoe UI Symbol" w:eastAsia="MS Gothic" w:hAnsi="Segoe UI Symbol" w:cs="Segoe UI Symbol"/>
                  </w:rPr>
                  <w:t>☐</w:t>
                </w:r>
              </w:sdtContent>
            </w:sdt>
            <w:r w:rsidR="00B579C9" w:rsidRPr="002631B9">
              <w:rPr>
                <w:rFonts w:eastAsia="Arial" w:cs="Arial"/>
                <w:color w:val="008AB1"/>
                <w:w w:val="120"/>
              </w:rPr>
              <w:t xml:space="preserve"> </w:t>
            </w:r>
            <w:r w:rsidR="00B579C9" w:rsidRPr="002631B9">
              <w:rPr>
                <w:rFonts w:eastAsia="Arial" w:cs="Arial"/>
                <w:w w:val="110"/>
              </w:rPr>
              <w:t>Paritaire</w:t>
            </w:r>
          </w:p>
        </w:tc>
      </w:tr>
      <w:tr w:rsidR="00B579C9" w:rsidRPr="002631B9" w14:paraId="54C0F96A" w14:textId="4869EB47" w:rsidTr="002631B9">
        <w:trPr>
          <w:trHeight w:val="557"/>
        </w:trPr>
        <w:tc>
          <w:tcPr>
            <w:cnfStyle w:val="001000000000" w:firstRow="0" w:lastRow="0" w:firstColumn="1" w:lastColumn="0" w:oddVBand="0" w:evenVBand="0" w:oddHBand="0" w:evenHBand="0" w:firstRowFirstColumn="0" w:firstRowLastColumn="0" w:lastRowFirstColumn="0" w:lastRowLastColumn="0"/>
            <w:tcW w:w="3823" w:type="dxa"/>
          </w:tcPr>
          <w:p w14:paraId="1B7C5979" w14:textId="2A372B1A" w:rsidR="00B579C9" w:rsidRPr="002631B9" w:rsidRDefault="00B579C9" w:rsidP="002631B9">
            <w:pPr>
              <w:jc w:val="right"/>
              <w:rPr>
                <w:rFonts w:eastAsia="Arial" w:cs="Arial"/>
                <w:b/>
                <w:bCs/>
                <w:color w:val="215868"/>
              </w:rPr>
            </w:pPr>
            <w:r w:rsidRPr="002631B9">
              <w:rPr>
                <w:rFonts w:eastAsia="Arial" w:cs="Arial"/>
                <w:b/>
                <w:bCs/>
                <w:color w:val="215868"/>
              </w:rPr>
              <w:t>Adresse pour la France :</w:t>
            </w:r>
          </w:p>
        </w:tc>
        <w:tc>
          <w:tcPr>
            <w:tcW w:w="6713" w:type="dxa"/>
            <w:gridSpan w:val="3"/>
          </w:tcPr>
          <w:p w14:paraId="2273DB6E" w14:textId="09C2DBFB" w:rsidR="00B579C9" w:rsidRPr="002631B9" w:rsidRDefault="00B579C9" w:rsidP="00B579C9">
            <w:pPr>
              <w:cnfStyle w:val="000000000000" w:firstRow="0" w:lastRow="0" w:firstColumn="0" w:lastColumn="0" w:oddVBand="0" w:evenVBand="0" w:oddHBand="0" w:evenHBand="0" w:firstRowFirstColumn="0" w:firstRowLastColumn="0" w:lastRowFirstColumn="0" w:lastRowLastColumn="0"/>
              <w:rPr>
                <w:lang w:eastAsia="ar-SA"/>
              </w:rPr>
            </w:pPr>
          </w:p>
        </w:tc>
      </w:tr>
    </w:tbl>
    <w:p w14:paraId="66692C38" w14:textId="77777777" w:rsidR="00B579C9" w:rsidRDefault="00B579C9" w:rsidP="002631B9">
      <w:pPr>
        <w:pStyle w:val="Toutpetit"/>
        <w:rPr>
          <w:lang w:eastAsia="ar-SA"/>
        </w:rPr>
      </w:pPr>
    </w:p>
    <w:p w14:paraId="592B4ED8" w14:textId="11A588EA" w:rsidR="002631B9" w:rsidRPr="002631B9" w:rsidRDefault="004968D0" w:rsidP="002631B9">
      <w:pPr>
        <w:rPr>
          <w:color w:val="215868"/>
        </w:rPr>
      </w:pPr>
      <w:sdt>
        <w:sdtPr>
          <w:rPr>
            <w:color w:val="215868"/>
          </w:rPr>
          <w:id w:val="267046464"/>
          <w14:checkbox>
            <w14:checked w14:val="0"/>
            <w14:checkedState w14:val="2612" w14:font="MS Gothic"/>
            <w14:uncheckedState w14:val="2610" w14:font="MS Gothic"/>
          </w14:checkbox>
        </w:sdtPr>
        <w:sdtEndPr/>
        <w:sdtContent>
          <w:r w:rsidR="002631B9">
            <w:rPr>
              <w:rFonts w:ascii="MS Gothic" w:eastAsia="MS Gothic" w:hAnsi="MS Gothic" w:hint="eastAsia"/>
              <w:color w:val="215868"/>
            </w:rPr>
            <w:t>☐</w:t>
          </w:r>
        </w:sdtContent>
      </w:sdt>
      <w:r w:rsidR="002631B9" w:rsidRPr="002631B9">
        <w:rPr>
          <w:color w:val="215868"/>
        </w:rPr>
        <w:t xml:space="preserve">   </w:t>
      </w:r>
      <w:r w:rsidR="002631B9" w:rsidRPr="002631B9">
        <w:rPr>
          <w:b/>
          <w:color w:val="215868"/>
        </w:rPr>
        <w:t xml:space="preserve">J’atteste que </w:t>
      </w:r>
      <w:r w:rsidR="002631B9" w:rsidRPr="002631B9">
        <w:rPr>
          <w:color w:val="215868"/>
        </w:rPr>
        <w:t>l’organisme dispose des agréments utiles à la couverture de l’ensemble des garanties objet du marché auquel il soumissionne.</w:t>
      </w:r>
    </w:p>
    <w:tbl>
      <w:tblPr>
        <w:tblStyle w:val="Style2"/>
        <w:tblW w:w="0" w:type="auto"/>
        <w:tblLook w:val="04A0" w:firstRow="1" w:lastRow="0" w:firstColumn="1" w:lastColumn="0" w:noHBand="0" w:noVBand="1"/>
      </w:tblPr>
      <w:tblGrid>
        <w:gridCol w:w="1980"/>
        <w:gridCol w:w="654"/>
        <w:gridCol w:w="2634"/>
        <w:gridCol w:w="1390"/>
        <w:gridCol w:w="1134"/>
        <w:gridCol w:w="2744"/>
      </w:tblGrid>
      <w:tr w:rsidR="002631B9" w14:paraId="52935B9C" w14:textId="77777777" w:rsidTr="000C5EEE">
        <w:trPr>
          <w:cnfStyle w:val="100000000000" w:firstRow="1" w:lastRow="0" w:firstColumn="0" w:lastColumn="0" w:oddVBand="0" w:evenVBand="0" w:oddHBand="0" w:evenHBand="0" w:firstRowFirstColumn="0" w:firstRowLastColumn="0" w:lastRowFirstColumn="0" w:lastRowLastColumn="0"/>
          <w:trHeight w:val="285"/>
        </w:trPr>
        <w:tc>
          <w:tcPr>
            <w:tcW w:w="10536" w:type="dxa"/>
            <w:gridSpan w:val="6"/>
            <w:vAlign w:val="center"/>
          </w:tcPr>
          <w:p w14:paraId="11570624" w14:textId="466D6C72" w:rsidR="002631B9" w:rsidRDefault="002631B9" w:rsidP="000C5EEE">
            <w:pPr>
              <w:jc w:val="left"/>
              <w:rPr>
                <w:lang w:eastAsia="ar-SA"/>
              </w:rPr>
            </w:pPr>
            <w:r w:rsidRPr="000C5EEE">
              <w:rPr>
                <w:b w:val="0"/>
                <w:bCs/>
                <w:lang w:eastAsia="ar-SA"/>
              </w:rPr>
              <w:t>L’organisme porteur du risque</w:t>
            </w:r>
            <w:r>
              <w:rPr>
                <w:lang w:eastAsia="ar-SA"/>
              </w:rPr>
              <w:t> (candidat / soumissionnaire)</w:t>
            </w:r>
          </w:p>
        </w:tc>
      </w:tr>
      <w:tr w:rsidR="000C5EEE" w14:paraId="4ED4D31B" w14:textId="77777777" w:rsidTr="00B22620">
        <w:trPr>
          <w:trHeight w:val="655"/>
        </w:trPr>
        <w:tc>
          <w:tcPr>
            <w:tcW w:w="7792" w:type="dxa"/>
            <w:gridSpan w:val="5"/>
            <w:shd w:val="clear" w:color="auto" w:fill="F2F2F2" w:themeFill="background1" w:themeFillShade="F2"/>
            <w:vAlign w:val="center"/>
          </w:tcPr>
          <w:p w14:paraId="6FFA9580" w14:textId="6E224F72" w:rsidR="000C5EEE" w:rsidRDefault="000C5EEE" w:rsidP="002C4241">
            <w:pPr>
              <w:jc w:val="right"/>
              <w:rPr>
                <w:lang w:eastAsia="ar-SA"/>
              </w:rPr>
            </w:pPr>
            <w:r w:rsidRPr="008B5A64">
              <w:rPr>
                <w:sz w:val="16"/>
                <w:shd w:val="clear" w:color="auto" w:fill="F2F2F2" w:themeFill="background1" w:themeFillShade="F2"/>
              </w:rPr>
              <w:t>Procède, lorsque l'opération d'assurance le nécessite</w:t>
            </w:r>
            <w:r w:rsidRPr="008B5A64">
              <w:rPr>
                <w:shd w:val="clear" w:color="auto" w:fill="F2F2F2" w:themeFill="background1" w:themeFillShade="F2"/>
              </w:rPr>
              <w:t xml:space="preserve"> </w:t>
            </w:r>
            <w:r w:rsidRPr="008B5A64">
              <w:rPr>
                <w:iCs/>
                <w:sz w:val="16"/>
                <w:shd w:val="clear" w:color="auto" w:fill="F2F2F2" w:themeFill="background1" w:themeFillShade="F2"/>
              </w:rPr>
              <w:t>de par la Loi Française</w:t>
            </w:r>
            <w:r w:rsidRPr="008B5A64">
              <w:rPr>
                <w:sz w:val="16"/>
                <w:shd w:val="clear" w:color="auto" w:fill="F2F2F2" w:themeFill="background1" w:themeFillShade="F2"/>
              </w:rPr>
              <w:t xml:space="preserve">                               </w:t>
            </w:r>
            <w:proofErr w:type="gramStart"/>
            <w:r w:rsidRPr="008B5A64">
              <w:rPr>
                <w:sz w:val="16"/>
                <w:shd w:val="clear" w:color="auto" w:fill="F2F2F2" w:themeFill="background1" w:themeFillShade="F2"/>
              </w:rPr>
              <w:t xml:space="preserve">   </w:t>
            </w:r>
            <w:r w:rsidRPr="00B670A0">
              <w:rPr>
                <w:i/>
                <w:iCs/>
                <w:sz w:val="14"/>
                <w:szCs w:val="14"/>
                <w:shd w:val="clear" w:color="auto" w:fill="F2F2F2" w:themeFill="background1" w:themeFillShade="F2"/>
              </w:rPr>
              <w:t>(</w:t>
            </w:r>
            <w:proofErr w:type="gramEnd"/>
            <w:r w:rsidRPr="00B670A0">
              <w:rPr>
                <w:i/>
                <w:iCs/>
                <w:sz w:val="14"/>
                <w:szCs w:val="14"/>
                <w:shd w:val="clear" w:color="auto" w:fill="F2F2F2" w:themeFill="background1" w:themeFillShade="F2"/>
              </w:rPr>
              <w:t>ex : responsabilité civile décennale, dommages-ouvrage, prestations statutaires invalidité,)</w:t>
            </w:r>
            <w:r w:rsidRPr="008B5A64">
              <w:rPr>
                <w:szCs w:val="16"/>
                <w:shd w:val="clear" w:color="auto" w:fill="F2F2F2" w:themeFill="background1" w:themeFillShade="F2"/>
              </w:rPr>
              <w:t xml:space="preserve">                                  </w:t>
            </w:r>
            <w:r w:rsidRPr="008B5A64">
              <w:rPr>
                <w:sz w:val="16"/>
                <w:shd w:val="clear" w:color="auto" w:fill="F2F2F2" w:themeFill="background1" w:themeFillShade="F2"/>
              </w:rPr>
              <w:t xml:space="preserve">à un </w:t>
            </w:r>
            <w:r w:rsidRPr="000C5EEE">
              <w:rPr>
                <w:b/>
                <w:color w:val="215868"/>
                <w:sz w:val="16"/>
                <w:shd w:val="clear" w:color="auto" w:fill="F2F2F2" w:themeFill="background1" w:themeFillShade="F2"/>
              </w:rPr>
              <w:t>provisionnement technique</w:t>
            </w:r>
            <w:r w:rsidRPr="000C5EEE">
              <w:rPr>
                <w:b/>
                <w:color w:val="215868"/>
                <w:spacing w:val="-23"/>
                <w:sz w:val="16"/>
              </w:rPr>
              <w:t xml:space="preserve"> </w:t>
            </w:r>
            <w:r w:rsidRPr="000C5EEE">
              <w:rPr>
                <w:b/>
                <w:color w:val="215868"/>
                <w:sz w:val="16"/>
              </w:rPr>
              <w:t>par</w:t>
            </w:r>
            <w:r w:rsidRPr="000C5EEE">
              <w:rPr>
                <w:b/>
                <w:color w:val="215868"/>
                <w:spacing w:val="-5"/>
                <w:sz w:val="16"/>
              </w:rPr>
              <w:t xml:space="preserve"> </w:t>
            </w:r>
            <w:r w:rsidRPr="000C5EEE">
              <w:rPr>
                <w:b/>
                <w:color w:val="215868"/>
                <w:sz w:val="16"/>
              </w:rPr>
              <w:t>capitalisation </w:t>
            </w:r>
            <w:r w:rsidRPr="008B5A64">
              <w:rPr>
                <w:b/>
                <w:color w:val="501549" w:themeColor="accent5" w:themeShade="80"/>
                <w:sz w:val="16"/>
              </w:rPr>
              <w:t>:</w:t>
            </w:r>
          </w:p>
        </w:tc>
        <w:tc>
          <w:tcPr>
            <w:tcW w:w="2744" w:type="dxa"/>
            <w:vAlign w:val="center"/>
          </w:tcPr>
          <w:p w14:paraId="7B46310E" w14:textId="5EB91FE4" w:rsidR="000C5EEE" w:rsidRPr="00B670A0" w:rsidRDefault="004968D0" w:rsidP="00B670A0">
            <w:pPr>
              <w:jc w:val="center"/>
              <w:rPr>
                <w:lang w:eastAsia="ar-SA"/>
              </w:rPr>
            </w:pPr>
            <w:sdt>
              <w:sdtPr>
                <w:rPr>
                  <w:b/>
                  <w:bCs/>
                </w:rPr>
                <w:id w:val="1969934030"/>
                <w14:checkbox>
                  <w14:checked w14:val="0"/>
                  <w14:checkedState w14:val="2612" w14:font="MS Gothic"/>
                  <w14:uncheckedState w14:val="2610" w14:font="MS Gothic"/>
                </w14:checkbox>
              </w:sdtPr>
              <w:sdtEndPr/>
              <w:sdtContent>
                <w:r w:rsidR="00B670A0" w:rsidRPr="00B670A0">
                  <w:rPr>
                    <w:rFonts w:ascii="Segoe UI Symbol" w:eastAsia="MS Gothic" w:hAnsi="Segoe UI Symbol" w:cs="Segoe UI Symbol"/>
                    <w:b/>
                    <w:bCs/>
                  </w:rPr>
                  <w:t>☐</w:t>
                </w:r>
              </w:sdtContent>
            </w:sdt>
            <w:r w:rsidR="002C4241" w:rsidRPr="00B670A0">
              <w:rPr>
                <w:b/>
                <w:bCs/>
                <w:color w:val="008AB1"/>
              </w:rPr>
              <w:t xml:space="preserve"> </w:t>
            </w:r>
            <w:r w:rsidR="002C4241" w:rsidRPr="00B670A0">
              <w:rPr>
                <w:b/>
                <w:bCs/>
              </w:rPr>
              <w:t xml:space="preserve">OUI  </w:t>
            </w:r>
            <w:sdt>
              <w:sdtPr>
                <w:rPr>
                  <w:b/>
                  <w:bCs/>
                </w:rPr>
                <w:id w:val="1688870453"/>
                <w14:checkbox>
                  <w14:checked w14:val="0"/>
                  <w14:checkedState w14:val="2612" w14:font="MS Gothic"/>
                  <w14:uncheckedState w14:val="2610" w14:font="MS Gothic"/>
                </w14:checkbox>
              </w:sdtPr>
              <w:sdtEndPr/>
              <w:sdtContent>
                <w:r w:rsidR="002C4241" w:rsidRPr="00B670A0">
                  <w:rPr>
                    <w:rFonts w:ascii="Segoe UI Symbol" w:eastAsia="MS Gothic" w:hAnsi="Segoe UI Symbol" w:cs="Segoe UI Symbol"/>
                    <w:b/>
                    <w:bCs/>
                  </w:rPr>
                  <w:t>☐</w:t>
                </w:r>
              </w:sdtContent>
            </w:sdt>
            <w:r w:rsidR="002C4241" w:rsidRPr="00B670A0">
              <w:rPr>
                <w:b/>
                <w:bCs/>
                <w:color w:val="008AB1"/>
                <w:spacing w:val="-4"/>
              </w:rPr>
              <w:t xml:space="preserve"> </w:t>
            </w:r>
            <w:r w:rsidR="002C4241" w:rsidRPr="00B670A0">
              <w:rPr>
                <w:b/>
                <w:bCs/>
                <w:spacing w:val="-4"/>
              </w:rPr>
              <w:t xml:space="preserve">NON  </w:t>
            </w:r>
            <w:r w:rsidR="002C4241" w:rsidRPr="00B670A0">
              <w:rPr>
                <w:b/>
                <w:bCs/>
              </w:rPr>
              <w:t xml:space="preserve"> </w:t>
            </w:r>
            <w:sdt>
              <w:sdtPr>
                <w:rPr>
                  <w:b/>
                  <w:bCs/>
                </w:rPr>
                <w:id w:val="-660548264"/>
                <w14:checkbox>
                  <w14:checked w14:val="0"/>
                  <w14:checkedState w14:val="2612" w14:font="MS Gothic"/>
                  <w14:uncheckedState w14:val="2610" w14:font="MS Gothic"/>
                </w14:checkbox>
              </w:sdtPr>
              <w:sdtEndPr/>
              <w:sdtContent>
                <w:r w:rsidR="002C4241" w:rsidRPr="00B670A0">
                  <w:rPr>
                    <w:rFonts w:ascii="Segoe UI Symbol" w:eastAsia="MS Gothic" w:hAnsi="Segoe UI Symbol" w:cs="Segoe UI Symbol"/>
                    <w:b/>
                    <w:bCs/>
                  </w:rPr>
                  <w:t>☐</w:t>
                </w:r>
              </w:sdtContent>
            </w:sdt>
            <w:r w:rsidR="002C4241" w:rsidRPr="00B670A0">
              <w:rPr>
                <w:b/>
                <w:bCs/>
                <w:color w:val="008AB1"/>
                <w:spacing w:val="-4"/>
              </w:rPr>
              <w:t xml:space="preserve"> </w:t>
            </w:r>
            <w:r w:rsidR="002C4241" w:rsidRPr="00B670A0">
              <w:rPr>
                <w:b/>
                <w:bCs/>
                <w:spacing w:val="-4"/>
              </w:rPr>
              <w:t>Sans objet</w:t>
            </w:r>
          </w:p>
        </w:tc>
      </w:tr>
      <w:tr w:rsidR="00B670A0" w14:paraId="223D6ED6" w14:textId="77777777" w:rsidTr="00B670A0">
        <w:trPr>
          <w:trHeight w:val="286"/>
        </w:trPr>
        <w:tc>
          <w:tcPr>
            <w:tcW w:w="7792" w:type="dxa"/>
            <w:gridSpan w:val="5"/>
            <w:vAlign w:val="center"/>
          </w:tcPr>
          <w:p w14:paraId="1D33C108" w14:textId="23938B8F" w:rsidR="00B670A0" w:rsidRPr="00B670A0" w:rsidRDefault="00B670A0" w:rsidP="00B670A0">
            <w:pPr>
              <w:jc w:val="right"/>
              <w:rPr>
                <w:lang w:eastAsia="ar-SA"/>
              </w:rPr>
            </w:pPr>
            <w:r w:rsidRPr="00B670A0">
              <w:rPr>
                <w:rFonts w:eastAsia="Arial" w:cs="Arial"/>
                <w:i/>
                <w:iCs/>
              </w:rPr>
              <w:t>Si oui, dispose-t-il d'une réassurance spécifique</w:t>
            </w:r>
            <w:r w:rsidRPr="00B670A0">
              <w:rPr>
                <w:rFonts w:eastAsia="Arial" w:cs="Arial"/>
              </w:rPr>
              <w:t xml:space="preserve"> </w:t>
            </w:r>
            <w:r w:rsidRPr="00B670A0">
              <w:rPr>
                <w:rFonts w:eastAsia="Arial" w:cs="Arial"/>
                <w:i/>
                <w:sz w:val="14"/>
                <w:szCs w:val="14"/>
              </w:rPr>
              <w:t>(elle aussi</w:t>
            </w:r>
            <w:r w:rsidRPr="00B670A0">
              <w:rPr>
                <w:rFonts w:eastAsia="Arial" w:cs="Arial"/>
                <w:i/>
                <w:spacing w:val="-14"/>
                <w:sz w:val="14"/>
                <w:szCs w:val="14"/>
              </w:rPr>
              <w:t xml:space="preserve"> </w:t>
            </w:r>
            <w:r w:rsidRPr="00B670A0">
              <w:rPr>
                <w:rFonts w:eastAsia="Arial" w:cs="Arial"/>
                <w:i/>
                <w:sz w:val="14"/>
                <w:szCs w:val="14"/>
              </w:rPr>
              <w:t>en</w:t>
            </w:r>
            <w:r w:rsidRPr="00B670A0">
              <w:rPr>
                <w:rFonts w:eastAsia="Arial" w:cs="Arial"/>
                <w:i/>
                <w:spacing w:val="-4"/>
                <w:sz w:val="14"/>
                <w:szCs w:val="14"/>
              </w:rPr>
              <w:t xml:space="preserve"> </w:t>
            </w:r>
            <w:r w:rsidRPr="00B670A0">
              <w:rPr>
                <w:rFonts w:eastAsia="Arial" w:cs="Arial"/>
                <w:i/>
                <w:sz w:val="14"/>
                <w:szCs w:val="14"/>
              </w:rPr>
              <w:t>capitalisation</w:t>
            </w:r>
            <w:r>
              <w:rPr>
                <w:rFonts w:eastAsia="Arial" w:cs="Arial"/>
                <w:i/>
                <w:sz w:val="14"/>
                <w:szCs w:val="14"/>
              </w:rPr>
              <w:t xml:space="preserve">) </w:t>
            </w:r>
            <w:r w:rsidRPr="00B670A0">
              <w:rPr>
                <w:rFonts w:eastAsia="Arial" w:cs="Arial"/>
                <w:b/>
              </w:rPr>
              <w:t>:</w:t>
            </w:r>
          </w:p>
        </w:tc>
        <w:tc>
          <w:tcPr>
            <w:tcW w:w="2744" w:type="dxa"/>
            <w:vAlign w:val="center"/>
          </w:tcPr>
          <w:p w14:paraId="658108DA" w14:textId="2D45824F" w:rsidR="00B670A0" w:rsidRPr="00B670A0" w:rsidRDefault="004968D0" w:rsidP="00B670A0">
            <w:pPr>
              <w:jc w:val="left"/>
              <w:rPr>
                <w:lang w:eastAsia="ar-SA"/>
              </w:rPr>
            </w:pPr>
            <w:sdt>
              <w:sdtPr>
                <w:rPr>
                  <w:b/>
                  <w:bCs/>
                </w:rPr>
                <w:id w:val="-1679413028"/>
                <w14:checkbox>
                  <w14:checked w14:val="0"/>
                  <w14:checkedState w14:val="2612" w14:font="MS Gothic"/>
                  <w14:uncheckedState w14:val="2610" w14:font="MS Gothic"/>
                </w14:checkbox>
              </w:sdtPr>
              <w:sdtEndPr/>
              <w:sdtContent>
                <w:r w:rsidR="00B670A0" w:rsidRPr="00B670A0">
                  <w:rPr>
                    <w:rFonts w:ascii="Segoe UI Symbol" w:eastAsia="MS Gothic" w:hAnsi="Segoe UI Symbol" w:cs="Segoe UI Symbol"/>
                    <w:b/>
                    <w:bCs/>
                  </w:rPr>
                  <w:t>☐</w:t>
                </w:r>
              </w:sdtContent>
            </w:sdt>
            <w:r w:rsidR="00B670A0" w:rsidRPr="00B670A0">
              <w:rPr>
                <w:b/>
                <w:bCs/>
                <w:color w:val="008AB1"/>
              </w:rPr>
              <w:t xml:space="preserve"> </w:t>
            </w:r>
            <w:r w:rsidR="00B670A0" w:rsidRPr="00B670A0">
              <w:rPr>
                <w:b/>
                <w:bCs/>
              </w:rPr>
              <w:t xml:space="preserve">OUI  </w:t>
            </w:r>
            <w:sdt>
              <w:sdtPr>
                <w:rPr>
                  <w:b/>
                  <w:bCs/>
                </w:rPr>
                <w:id w:val="-1163390626"/>
                <w14:checkbox>
                  <w14:checked w14:val="0"/>
                  <w14:checkedState w14:val="2612" w14:font="MS Gothic"/>
                  <w14:uncheckedState w14:val="2610" w14:font="MS Gothic"/>
                </w14:checkbox>
              </w:sdtPr>
              <w:sdtEndPr/>
              <w:sdtContent>
                <w:r w:rsidR="00B670A0" w:rsidRPr="00B670A0">
                  <w:rPr>
                    <w:rFonts w:ascii="Segoe UI Symbol" w:eastAsia="MS Gothic" w:hAnsi="Segoe UI Symbol" w:cs="Segoe UI Symbol"/>
                    <w:b/>
                    <w:bCs/>
                  </w:rPr>
                  <w:t>☐</w:t>
                </w:r>
              </w:sdtContent>
            </w:sdt>
            <w:r w:rsidR="00B670A0" w:rsidRPr="00B670A0">
              <w:rPr>
                <w:b/>
                <w:bCs/>
                <w:color w:val="008AB1"/>
                <w:spacing w:val="-4"/>
              </w:rPr>
              <w:t xml:space="preserve"> </w:t>
            </w:r>
            <w:r w:rsidR="00B670A0" w:rsidRPr="00B670A0">
              <w:rPr>
                <w:b/>
                <w:bCs/>
                <w:spacing w:val="-4"/>
              </w:rPr>
              <w:t xml:space="preserve">NON  </w:t>
            </w:r>
            <w:r w:rsidR="00B670A0" w:rsidRPr="00B670A0">
              <w:rPr>
                <w:b/>
                <w:bCs/>
              </w:rPr>
              <w:t xml:space="preserve"> </w:t>
            </w:r>
            <w:sdt>
              <w:sdtPr>
                <w:rPr>
                  <w:b/>
                  <w:bCs/>
                </w:rPr>
                <w:id w:val="-1836142179"/>
                <w14:checkbox>
                  <w14:checked w14:val="0"/>
                  <w14:checkedState w14:val="2612" w14:font="MS Gothic"/>
                  <w14:uncheckedState w14:val="2610" w14:font="MS Gothic"/>
                </w14:checkbox>
              </w:sdtPr>
              <w:sdtEndPr/>
              <w:sdtContent>
                <w:r w:rsidR="00B670A0" w:rsidRPr="00B670A0">
                  <w:rPr>
                    <w:rFonts w:ascii="Segoe UI Symbol" w:eastAsia="MS Gothic" w:hAnsi="Segoe UI Symbol" w:cs="Segoe UI Symbol"/>
                    <w:b/>
                    <w:bCs/>
                  </w:rPr>
                  <w:t>☐</w:t>
                </w:r>
              </w:sdtContent>
            </w:sdt>
            <w:r w:rsidR="00B670A0" w:rsidRPr="00B670A0">
              <w:rPr>
                <w:b/>
                <w:bCs/>
                <w:color w:val="008AB1"/>
                <w:spacing w:val="-4"/>
              </w:rPr>
              <w:t xml:space="preserve"> </w:t>
            </w:r>
            <w:r w:rsidR="00B670A0" w:rsidRPr="00B670A0">
              <w:rPr>
                <w:b/>
                <w:bCs/>
                <w:spacing w:val="-4"/>
              </w:rPr>
              <w:t>Sans objet</w:t>
            </w:r>
          </w:p>
        </w:tc>
      </w:tr>
      <w:tr w:rsidR="00B670A0" w14:paraId="5B00C817" w14:textId="77777777" w:rsidTr="00B670A0">
        <w:trPr>
          <w:trHeight w:val="403"/>
        </w:trPr>
        <w:tc>
          <w:tcPr>
            <w:tcW w:w="2634" w:type="dxa"/>
            <w:gridSpan w:val="2"/>
            <w:shd w:val="clear" w:color="auto" w:fill="F2F2F2" w:themeFill="background1" w:themeFillShade="F2"/>
            <w:vAlign w:val="center"/>
          </w:tcPr>
          <w:p w14:paraId="29D1C0D7" w14:textId="2BC9462F" w:rsidR="00B670A0" w:rsidRPr="00B670A0" w:rsidRDefault="00B670A0" w:rsidP="00B670A0">
            <w:pPr>
              <w:jc w:val="right"/>
              <w:rPr>
                <w:lang w:eastAsia="ar-SA"/>
              </w:rPr>
            </w:pPr>
            <w:r w:rsidRPr="00B670A0">
              <w:rPr>
                <w:rFonts w:eastAsia="Arial" w:cs="Arial"/>
              </w:rPr>
              <w:t>Fait</w:t>
            </w:r>
            <w:r w:rsidRPr="00B670A0">
              <w:rPr>
                <w:rFonts w:eastAsia="Arial" w:cs="Arial"/>
                <w:spacing w:val="-3"/>
              </w:rPr>
              <w:t xml:space="preserve"> </w:t>
            </w:r>
            <w:r w:rsidRPr="00B670A0">
              <w:rPr>
                <w:rFonts w:eastAsia="Arial" w:cs="Arial"/>
              </w:rPr>
              <w:t>l'objet</w:t>
            </w:r>
            <w:r w:rsidRPr="00B670A0">
              <w:rPr>
                <w:rFonts w:eastAsia="Arial" w:cs="Arial"/>
                <w:spacing w:val="-2"/>
              </w:rPr>
              <w:t xml:space="preserve"> </w:t>
            </w:r>
            <w:r w:rsidRPr="00B670A0">
              <w:rPr>
                <w:rFonts w:eastAsia="Arial" w:cs="Arial"/>
              </w:rPr>
              <w:t xml:space="preserve">d'une </w:t>
            </w:r>
            <w:r w:rsidRPr="00B670A0">
              <w:rPr>
                <w:rFonts w:eastAsia="Arial" w:cs="Arial"/>
                <w:b/>
                <w:color w:val="215868"/>
              </w:rPr>
              <w:t>Alerte :</w:t>
            </w:r>
          </w:p>
        </w:tc>
        <w:tc>
          <w:tcPr>
            <w:tcW w:w="2634" w:type="dxa"/>
            <w:vAlign w:val="center"/>
          </w:tcPr>
          <w:p w14:paraId="6EDFBB50" w14:textId="63963FA8" w:rsidR="00B670A0" w:rsidRPr="00B670A0" w:rsidRDefault="00B670A0" w:rsidP="00B670A0">
            <w:pPr>
              <w:jc w:val="center"/>
              <w:rPr>
                <w:lang w:eastAsia="ar-SA"/>
              </w:rPr>
            </w:pPr>
            <w:r w:rsidRPr="00B670A0">
              <w:rPr>
                <w:rFonts w:ascii="Segoe UI Symbol" w:eastAsia="MS Gothic" w:hAnsi="Segoe UI Symbol" w:cs="Segoe UI Symbol"/>
                <w:b/>
              </w:rPr>
              <w:t>☐</w:t>
            </w:r>
            <w:r w:rsidRPr="00B670A0">
              <w:rPr>
                <w:rFonts w:cs="Calibri"/>
                <w:b/>
              </w:rPr>
              <w:t xml:space="preserve"> OUI </w:t>
            </w:r>
            <w:r w:rsidRPr="00B670A0">
              <w:rPr>
                <w:rFonts w:ascii="Segoe UI Symbol" w:hAnsi="Segoe UI Symbol" w:cs="Segoe UI Symbol"/>
                <w:b/>
              </w:rPr>
              <w:t>☐</w:t>
            </w:r>
            <w:r w:rsidRPr="00B670A0">
              <w:rPr>
                <w:rFonts w:cs="Calibri"/>
                <w:b/>
              </w:rPr>
              <w:t xml:space="preserve"> NON</w:t>
            </w:r>
          </w:p>
        </w:tc>
        <w:tc>
          <w:tcPr>
            <w:tcW w:w="2524" w:type="dxa"/>
            <w:gridSpan w:val="2"/>
            <w:shd w:val="clear" w:color="auto" w:fill="F2F2F2" w:themeFill="background1" w:themeFillShade="F2"/>
            <w:vAlign w:val="center"/>
          </w:tcPr>
          <w:p w14:paraId="1821E9A5" w14:textId="1614EDEB" w:rsidR="00B670A0" w:rsidRPr="00B670A0" w:rsidRDefault="00B670A0" w:rsidP="00B670A0">
            <w:pPr>
              <w:jc w:val="right"/>
              <w:rPr>
                <w:color w:val="215868"/>
                <w:lang w:eastAsia="ar-SA"/>
              </w:rPr>
            </w:pPr>
            <w:r w:rsidRPr="00B670A0">
              <w:rPr>
                <w:rFonts w:eastAsia="Arial" w:cs="Arial"/>
                <w:b/>
                <w:color w:val="215868"/>
              </w:rPr>
              <w:t>Sanction :</w:t>
            </w:r>
          </w:p>
        </w:tc>
        <w:tc>
          <w:tcPr>
            <w:tcW w:w="2744" w:type="dxa"/>
            <w:vAlign w:val="center"/>
          </w:tcPr>
          <w:p w14:paraId="680D22E6" w14:textId="3BF81AB3" w:rsidR="00B670A0" w:rsidRPr="00B670A0" w:rsidRDefault="00B670A0" w:rsidP="00B670A0">
            <w:pPr>
              <w:jc w:val="center"/>
              <w:rPr>
                <w:lang w:eastAsia="ar-SA"/>
              </w:rPr>
            </w:pPr>
            <w:r w:rsidRPr="00B670A0">
              <w:rPr>
                <w:rFonts w:ascii="Segoe UI Symbol" w:eastAsia="MS Gothic" w:hAnsi="Segoe UI Symbol" w:cs="Segoe UI Symbol"/>
                <w:b/>
                <w:szCs w:val="28"/>
              </w:rPr>
              <w:t>☐</w:t>
            </w:r>
            <w:r w:rsidRPr="00B670A0">
              <w:rPr>
                <w:rFonts w:cs="Calibri"/>
                <w:b/>
                <w:szCs w:val="28"/>
              </w:rPr>
              <w:t xml:space="preserve"> OUI </w:t>
            </w:r>
            <w:r w:rsidRPr="00B670A0">
              <w:rPr>
                <w:rFonts w:ascii="Segoe UI Symbol" w:hAnsi="Segoe UI Symbol" w:cs="Segoe UI Symbol"/>
                <w:b/>
                <w:szCs w:val="28"/>
              </w:rPr>
              <w:t>☐</w:t>
            </w:r>
            <w:r w:rsidRPr="00B670A0">
              <w:rPr>
                <w:rFonts w:cs="Calibri"/>
                <w:b/>
                <w:szCs w:val="28"/>
              </w:rPr>
              <w:t xml:space="preserve"> NON</w:t>
            </w:r>
          </w:p>
        </w:tc>
      </w:tr>
      <w:tr w:rsidR="006D7A60" w14:paraId="0F7CE6AE" w14:textId="77777777" w:rsidTr="006D7A60">
        <w:trPr>
          <w:trHeight w:val="281"/>
        </w:trPr>
        <w:tc>
          <w:tcPr>
            <w:tcW w:w="10536" w:type="dxa"/>
            <w:gridSpan w:val="6"/>
            <w:vAlign w:val="center"/>
          </w:tcPr>
          <w:p w14:paraId="3298157B" w14:textId="1DA0CD17" w:rsidR="006D7A60" w:rsidRPr="00596A49" w:rsidRDefault="006D7A60" w:rsidP="006D7A60">
            <w:pPr>
              <w:jc w:val="center"/>
              <w:rPr>
                <w:lang w:eastAsia="ar-SA"/>
              </w:rPr>
            </w:pPr>
            <w:r w:rsidRPr="00596A49">
              <w:rPr>
                <w:rFonts w:eastAsia="Arial" w:cs="Arial"/>
              </w:rPr>
              <w:t xml:space="preserve">Prononcée par l'ACPR ou par l'autorité de contrôle du pays </w:t>
            </w:r>
            <w:r w:rsidRPr="00596A49">
              <w:rPr>
                <w:rFonts w:eastAsia="Arial" w:cs="Arial"/>
                <w:color w:val="215868"/>
              </w:rPr>
              <w:t xml:space="preserve">d'origine </w:t>
            </w:r>
            <w:r w:rsidRPr="00596A49">
              <w:rPr>
                <w:rFonts w:eastAsia="Arial" w:cs="Arial"/>
                <w:i/>
                <w:iCs/>
                <w:color w:val="215868"/>
              </w:rPr>
              <w:t>(dans l'affirmative adresse internet où elle peut être consultée)</w:t>
            </w:r>
          </w:p>
        </w:tc>
      </w:tr>
      <w:tr w:rsidR="00FC2616" w14:paraId="6F649FB0" w14:textId="77777777" w:rsidTr="00596A49">
        <w:trPr>
          <w:trHeight w:val="556"/>
        </w:trPr>
        <w:tc>
          <w:tcPr>
            <w:tcW w:w="5268" w:type="dxa"/>
            <w:gridSpan w:val="3"/>
            <w:vMerge w:val="restart"/>
            <w:shd w:val="clear" w:color="auto" w:fill="F2F2F2" w:themeFill="background1" w:themeFillShade="F2"/>
            <w:vAlign w:val="center"/>
          </w:tcPr>
          <w:p w14:paraId="2808306A" w14:textId="77777777" w:rsidR="00FC2616" w:rsidRPr="00596A49" w:rsidRDefault="00FC2616" w:rsidP="00FC2616">
            <w:pPr>
              <w:widowControl w:val="0"/>
              <w:autoSpaceDE w:val="0"/>
              <w:autoSpaceDN w:val="0"/>
              <w:spacing w:after="120" w:line="229" w:lineRule="exact"/>
              <w:jc w:val="left"/>
              <w:rPr>
                <w:rFonts w:eastAsia="Arial" w:cs="Arial"/>
                <w:sz w:val="16"/>
                <w:szCs w:val="16"/>
              </w:rPr>
            </w:pPr>
            <w:r w:rsidRPr="00596A49">
              <w:rPr>
                <w:rFonts w:eastAsia="Arial" w:cs="Arial"/>
                <w:sz w:val="16"/>
                <w:szCs w:val="16"/>
              </w:rPr>
              <w:t>Présente un</w:t>
            </w:r>
            <w:r w:rsidRPr="00596A49">
              <w:rPr>
                <w:rFonts w:eastAsia="Arial" w:cs="Arial"/>
                <w:spacing w:val="-7"/>
                <w:sz w:val="16"/>
                <w:szCs w:val="16"/>
              </w:rPr>
              <w:t xml:space="preserve"> </w:t>
            </w:r>
            <w:r w:rsidRPr="00596A49">
              <w:rPr>
                <w:rFonts w:eastAsia="Arial" w:cs="Arial"/>
                <w:sz w:val="16"/>
                <w:szCs w:val="16"/>
              </w:rPr>
              <w:t>ratio</w:t>
            </w:r>
            <w:r w:rsidRPr="00596A49">
              <w:rPr>
                <w:rFonts w:eastAsia="Arial" w:cs="Arial"/>
                <w:spacing w:val="-2"/>
                <w:sz w:val="16"/>
                <w:szCs w:val="16"/>
              </w:rPr>
              <w:t xml:space="preserve"> </w:t>
            </w:r>
            <w:r w:rsidRPr="00596A49">
              <w:rPr>
                <w:rFonts w:eastAsia="Arial" w:cs="Arial"/>
                <w:sz w:val="16"/>
                <w:szCs w:val="16"/>
              </w:rPr>
              <w:t>relatif :</w:t>
            </w:r>
          </w:p>
          <w:p w14:paraId="32FC3186" w14:textId="77777777" w:rsidR="00FC2616" w:rsidRPr="00596A49" w:rsidRDefault="00FC2616" w:rsidP="00596A49">
            <w:pPr>
              <w:pStyle w:val="Toutpetit"/>
            </w:pPr>
          </w:p>
          <w:p w14:paraId="5D362680" w14:textId="77777777" w:rsidR="00FC2616" w:rsidRPr="00596A49" w:rsidRDefault="00FC2616" w:rsidP="00FC2616">
            <w:pPr>
              <w:widowControl w:val="0"/>
              <w:autoSpaceDE w:val="0"/>
              <w:autoSpaceDN w:val="0"/>
              <w:spacing w:after="120" w:line="229" w:lineRule="exact"/>
              <w:jc w:val="left"/>
              <w:rPr>
                <w:rFonts w:eastAsia="Arial" w:cs="Arial"/>
                <w:bCs/>
                <w:sz w:val="16"/>
                <w:szCs w:val="16"/>
              </w:rPr>
            </w:pPr>
            <w:r w:rsidRPr="00596A49">
              <w:rPr>
                <w:rFonts w:eastAsia="Arial" w:cs="Arial"/>
                <w:bCs/>
                <w:sz w:val="16"/>
                <w:szCs w:val="16"/>
              </w:rPr>
              <w:t>À la date du :</w:t>
            </w:r>
          </w:p>
          <w:p w14:paraId="2579365C" w14:textId="77777777" w:rsidR="00FC2616" w:rsidRPr="00596A49" w:rsidRDefault="00FC2616" w:rsidP="00596A49">
            <w:pPr>
              <w:pStyle w:val="Toutpetit"/>
            </w:pPr>
          </w:p>
          <w:p w14:paraId="31D61D3E" w14:textId="01CE45C8" w:rsidR="00FC2616" w:rsidRPr="00596A49" w:rsidRDefault="00FC2616" w:rsidP="00596A49">
            <w:pPr>
              <w:rPr>
                <w:rFonts w:eastAsia="Arial" w:cs="Arial"/>
                <w:i/>
                <w:u w:val="single" w:color="0089B0"/>
              </w:rPr>
            </w:pPr>
            <w:r w:rsidRPr="00596A49">
              <w:rPr>
                <w:rFonts w:eastAsia="Arial" w:cs="Arial"/>
                <w:b/>
                <w:sz w:val="16"/>
                <w:szCs w:val="16"/>
                <w:u w:val="single" w:color="0089B0"/>
              </w:rPr>
              <w:tab/>
            </w:r>
            <w:r w:rsidRPr="00596A49">
              <w:rPr>
                <w:rFonts w:eastAsia="Arial" w:cs="Arial"/>
                <w:i/>
                <w:sz w:val="16"/>
                <w:szCs w:val="16"/>
              </w:rPr>
              <w:t>/</w:t>
            </w:r>
            <w:r w:rsidRPr="00596A49">
              <w:rPr>
                <w:rFonts w:eastAsia="Arial" w:cs="Arial"/>
                <w:i/>
                <w:sz w:val="16"/>
                <w:szCs w:val="16"/>
                <w:u w:val="single" w:color="0089B0"/>
              </w:rPr>
              <w:t xml:space="preserve"> </w:t>
            </w:r>
            <w:r w:rsidRPr="00596A49">
              <w:rPr>
                <w:rFonts w:eastAsia="Arial" w:cs="Arial"/>
                <w:i/>
                <w:sz w:val="16"/>
                <w:szCs w:val="16"/>
                <w:u w:val="single" w:color="0089B0"/>
              </w:rPr>
              <w:tab/>
            </w:r>
            <w:r w:rsidRPr="00596A49">
              <w:rPr>
                <w:rFonts w:eastAsia="Arial" w:cs="Arial"/>
                <w:i/>
                <w:sz w:val="16"/>
                <w:szCs w:val="16"/>
              </w:rPr>
              <w:t>/</w:t>
            </w:r>
            <w:r w:rsidRPr="00596A49">
              <w:rPr>
                <w:rFonts w:eastAsia="Arial" w:cs="Arial"/>
                <w:i/>
                <w:spacing w:val="-1"/>
                <w:sz w:val="16"/>
                <w:szCs w:val="16"/>
              </w:rPr>
              <w:t xml:space="preserve"> </w:t>
            </w:r>
            <w:r w:rsidRPr="00596A49">
              <w:rPr>
                <w:rFonts w:eastAsia="Arial" w:cs="Arial"/>
                <w:i/>
                <w:w w:val="99"/>
                <w:sz w:val="16"/>
                <w:szCs w:val="16"/>
                <w:u w:val="single" w:color="0089B0"/>
              </w:rPr>
              <w:t xml:space="preserve"> </w:t>
            </w:r>
            <w:r w:rsidRPr="00596A49">
              <w:rPr>
                <w:rFonts w:eastAsia="Arial" w:cs="Arial"/>
                <w:i/>
                <w:sz w:val="16"/>
                <w:szCs w:val="16"/>
                <w:u w:val="single" w:color="0089B0"/>
              </w:rPr>
              <w:tab/>
            </w:r>
          </w:p>
        </w:tc>
        <w:tc>
          <w:tcPr>
            <w:tcW w:w="2524" w:type="dxa"/>
            <w:gridSpan w:val="2"/>
            <w:vAlign w:val="center"/>
          </w:tcPr>
          <w:p w14:paraId="7E2C9382" w14:textId="63932B72" w:rsidR="00FC2616" w:rsidRPr="00596A49" w:rsidRDefault="00FC2616" w:rsidP="00FC2616">
            <w:pPr>
              <w:jc w:val="right"/>
              <w:rPr>
                <w:lang w:eastAsia="ar-SA"/>
              </w:rPr>
            </w:pPr>
            <w:r w:rsidRPr="00596A49">
              <w:rPr>
                <w:rFonts w:eastAsia="Arial" w:cs="Arial"/>
              </w:rPr>
              <w:t xml:space="preserve">Au </w:t>
            </w:r>
            <w:r w:rsidRPr="00596A49">
              <w:rPr>
                <w:rFonts w:eastAsia="Arial" w:cs="Arial"/>
                <w:b/>
                <w:color w:val="215868"/>
              </w:rPr>
              <w:t xml:space="preserve">SCR </w:t>
            </w:r>
            <w:r w:rsidRPr="00596A49">
              <w:rPr>
                <w:rFonts w:eastAsia="Arial" w:cs="Arial"/>
                <w:i/>
                <w:sz w:val="14"/>
                <w:szCs w:val="14"/>
              </w:rPr>
              <w:t>(Capital de Solvabilité</w:t>
            </w:r>
            <w:r w:rsidRPr="00596A49">
              <w:rPr>
                <w:rFonts w:eastAsia="Arial" w:cs="Arial"/>
                <w:i/>
                <w:spacing w:val="-20"/>
                <w:sz w:val="14"/>
                <w:szCs w:val="14"/>
              </w:rPr>
              <w:t xml:space="preserve"> </w:t>
            </w:r>
            <w:r w:rsidRPr="00596A49">
              <w:rPr>
                <w:rFonts w:eastAsia="Arial" w:cs="Arial"/>
                <w:i/>
                <w:sz w:val="14"/>
                <w:szCs w:val="14"/>
              </w:rPr>
              <w:t>Requis)</w:t>
            </w:r>
            <w:r w:rsidRPr="00596A49">
              <w:rPr>
                <w:rFonts w:eastAsia="Arial" w:cs="Arial"/>
                <w:i/>
                <w:spacing w:val="9"/>
                <w:sz w:val="14"/>
                <w:szCs w:val="14"/>
              </w:rPr>
              <w:t xml:space="preserve"> </w:t>
            </w:r>
            <w:r w:rsidRPr="00596A49">
              <w:rPr>
                <w:rFonts w:eastAsia="Arial" w:cs="Arial"/>
              </w:rPr>
              <w:t>de</w:t>
            </w:r>
          </w:p>
        </w:tc>
        <w:tc>
          <w:tcPr>
            <w:tcW w:w="2744" w:type="dxa"/>
          </w:tcPr>
          <w:p w14:paraId="0F23E714" w14:textId="77777777" w:rsidR="00FC2616" w:rsidRPr="00596A49" w:rsidRDefault="00FC2616" w:rsidP="006D7A60">
            <w:pPr>
              <w:rPr>
                <w:lang w:eastAsia="ar-SA"/>
              </w:rPr>
            </w:pPr>
          </w:p>
        </w:tc>
      </w:tr>
      <w:tr w:rsidR="00FC2616" w14:paraId="3452C9C5" w14:textId="77777777" w:rsidTr="00596A49">
        <w:trPr>
          <w:trHeight w:val="550"/>
        </w:trPr>
        <w:tc>
          <w:tcPr>
            <w:tcW w:w="5268" w:type="dxa"/>
            <w:gridSpan w:val="3"/>
            <w:vMerge/>
            <w:shd w:val="clear" w:color="auto" w:fill="F2F2F2" w:themeFill="background1" w:themeFillShade="F2"/>
          </w:tcPr>
          <w:p w14:paraId="2E326E36" w14:textId="77777777" w:rsidR="00FC2616" w:rsidRDefault="00FC2616" w:rsidP="00FC2616">
            <w:pPr>
              <w:rPr>
                <w:lang w:eastAsia="ar-SA"/>
              </w:rPr>
            </w:pPr>
          </w:p>
        </w:tc>
        <w:tc>
          <w:tcPr>
            <w:tcW w:w="2524" w:type="dxa"/>
            <w:gridSpan w:val="2"/>
            <w:vAlign w:val="center"/>
          </w:tcPr>
          <w:p w14:paraId="5FBAE595" w14:textId="1D47B90F" w:rsidR="00FC2616" w:rsidRPr="00FC2616" w:rsidRDefault="00FC2616" w:rsidP="00FC2616">
            <w:pPr>
              <w:jc w:val="right"/>
              <w:rPr>
                <w:rFonts w:eastAsia="Arial" w:cs="Arial"/>
              </w:rPr>
            </w:pPr>
            <w:r w:rsidRPr="00FC2616">
              <w:rPr>
                <w:rFonts w:eastAsia="Arial" w:cs="Arial"/>
              </w:rPr>
              <w:t xml:space="preserve">Au </w:t>
            </w:r>
            <w:r w:rsidRPr="00FC2616">
              <w:rPr>
                <w:rFonts w:eastAsia="Arial" w:cs="Arial"/>
                <w:b/>
                <w:color w:val="215868"/>
              </w:rPr>
              <w:t xml:space="preserve">MCR </w:t>
            </w:r>
            <w:r w:rsidRPr="00FC2616">
              <w:rPr>
                <w:rFonts w:eastAsia="Arial" w:cs="Arial"/>
                <w:i/>
                <w:sz w:val="14"/>
                <w:szCs w:val="14"/>
              </w:rPr>
              <w:t>(Capital Minimum</w:t>
            </w:r>
            <w:r w:rsidRPr="00FC2616">
              <w:rPr>
                <w:rFonts w:eastAsia="Arial" w:cs="Arial"/>
                <w:i/>
                <w:spacing w:val="-18"/>
                <w:sz w:val="14"/>
                <w:szCs w:val="14"/>
              </w:rPr>
              <w:t xml:space="preserve"> </w:t>
            </w:r>
            <w:r w:rsidRPr="00FC2616">
              <w:rPr>
                <w:rFonts w:eastAsia="Arial" w:cs="Arial"/>
                <w:i/>
                <w:sz w:val="14"/>
                <w:szCs w:val="14"/>
              </w:rPr>
              <w:t>Requis)</w:t>
            </w:r>
            <w:r w:rsidRPr="00FC2616">
              <w:rPr>
                <w:rFonts w:eastAsia="Arial" w:cs="Arial"/>
                <w:i/>
                <w:spacing w:val="9"/>
                <w:sz w:val="14"/>
                <w:szCs w:val="14"/>
              </w:rPr>
              <w:t xml:space="preserve"> </w:t>
            </w:r>
            <w:r w:rsidRPr="00FC2616">
              <w:rPr>
                <w:rFonts w:eastAsia="Arial" w:cs="Arial"/>
              </w:rPr>
              <w:t>de</w:t>
            </w:r>
          </w:p>
        </w:tc>
        <w:tc>
          <w:tcPr>
            <w:tcW w:w="2744" w:type="dxa"/>
          </w:tcPr>
          <w:p w14:paraId="20067F6A" w14:textId="77777777" w:rsidR="00FC2616" w:rsidRDefault="00FC2616" w:rsidP="00FC2616">
            <w:pPr>
              <w:rPr>
                <w:lang w:eastAsia="ar-SA"/>
              </w:rPr>
            </w:pPr>
          </w:p>
        </w:tc>
      </w:tr>
      <w:tr w:rsidR="00596A49" w14:paraId="1E8CD159" w14:textId="77777777" w:rsidTr="00596A49">
        <w:trPr>
          <w:trHeight w:val="404"/>
        </w:trPr>
        <w:tc>
          <w:tcPr>
            <w:tcW w:w="7792" w:type="dxa"/>
            <w:gridSpan w:val="5"/>
            <w:vAlign w:val="center"/>
          </w:tcPr>
          <w:p w14:paraId="26C9E5F2" w14:textId="57C89144" w:rsidR="00596A49" w:rsidRPr="00596A49" w:rsidRDefault="00596A49" w:rsidP="00596A49">
            <w:pPr>
              <w:jc w:val="right"/>
              <w:rPr>
                <w:szCs w:val="20"/>
                <w:lang w:eastAsia="ar-SA"/>
              </w:rPr>
            </w:pPr>
            <w:r w:rsidRPr="00596A49">
              <w:rPr>
                <w:rFonts w:eastAsia="Arial" w:cs="Arial"/>
                <w:szCs w:val="20"/>
              </w:rPr>
              <w:t xml:space="preserve">Adhère aux </w:t>
            </w:r>
            <w:r w:rsidRPr="00596A49">
              <w:rPr>
                <w:rFonts w:eastAsia="Arial" w:cs="Arial"/>
                <w:b/>
                <w:color w:val="215868"/>
                <w:szCs w:val="20"/>
              </w:rPr>
              <w:t xml:space="preserve">conventions professionnelles </w:t>
            </w:r>
            <w:r w:rsidRPr="00596A49">
              <w:rPr>
                <w:rFonts w:eastAsia="Arial" w:cs="Arial"/>
                <w:szCs w:val="20"/>
              </w:rPr>
              <w:t>pour la gestion</w:t>
            </w:r>
            <w:r w:rsidRPr="00596A49">
              <w:rPr>
                <w:rFonts w:eastAsia="Arial" w:cs="Arial"/>
                <w:spacing w:val="-30"/>
                <w:szCs w:val="20"/>
              </w:rPr>
              <w:t xml:space="preserve"> </w:t>
            </w:r>
            <w:r w:rsidRPr="00596A49">
              <w:rPr>
                <w:rFonts w:eastAsia="Arial" w:cs="Arial"/>
                <w:szCs w:val="20"/>
              </w:rPr>
              <w:t>des</w:t>
            </w:r>
            <w:r w:rsidRPr="00596A49">
              <w:rPr>
                <w:rFonts w:eastAsia="Arial" w:cs="Arial"/>
                <w:spacing w:val="-3"/>
                <w:szCs w:val="20"/>
              </w:rPr>
              <w:t xml:space="preserve"> </w:t>
            </w:r>
            <w:r w:rsidRPr="00596A49">
              <w:rPr>
                <w:rFonts w:eastAsia="Arial" w:cs="Arial"/>
                <w:szCs w:val="20"/>
              </w:rPr>
              <w:t>sinistres :</w:t>
            </w:r>
          </w:p>
        </w:tc>
        <w:tc>
          <w:tcPr>
            <w:tcW w:w="2744" w:type="dxa"/>
            <w:vAlign w:val="center"/>
          </w:tcPr>
          <w:p w14:paraId="2A872B17" w14:textId="51A641B9" w:rsidR="00596A49" w:rsidRPr="00596A49" w:rsidRDefault="00596A49" w:rsidP="00596A49">
            <w:pPr>
              <w:jc w:val="center"/>
              <w:rPr>
                <w:lang w:eastAsia="ar-SA"/>
              </w:rPr>
            </w:pPr>
            <w:r w:rsidRPr="00596A49">
              <w:rPr>
                <w:rFonts w:ascii="Segoe UI Symbol" w:eastAsia="MS Gothic" w:hAnsi="Segoe UI Symbol" w:cs="Segoe UI Symbol"/>
                <w:bCs/>
                <w:szCs w:val="28"/>
              </w:rPr>
              <w:t>☐</w:t>
            </w:r>
            <w:r w:rsidRPr="00596A49">
              <w:rPr>
                <w:rFonts w:cs="Calibri"/>
                <w:bCs/>
                <w:szCs w:val="28"/>
              </w:rPr>
              <w:t xml:space="preserve"> OUI </w:t>
            </w:r>
            <w:r w:rsidRPr="00596A49">
              <w:rPr>
                <w:rFonts w:ascii="Segoe UI Symbol" w:hAnsi="Segoe UI Symbol" w:cs="Segoe UI Symbol"/>
                <w:bCs/>
                <w:szCs w:val="28"/>
              </w:rPr>
              <w:t>☐</w:t>
            </w:r>
            <w:r w:rsidRPr="00596A49">
              <w:rPr>
                <w:rFonts w:cs="Calibri"/>
                <w:bCs/>
                <w:szCs w:val="28"/>
              </w:rPr>
              <w:t xml:space="preserve"> NON</w:t>
            </w:r>
          </w:p>
        </w:tc>
      </w:tr>
      <w:tr w:rsidR="00596A49" w14:paraId="1EB63F93" w14:textId="77777777" w:rsidTr="00596A49">
        <w:trPr>
          <w:trHeight w:val="410"/>
        </w:trPr>
        <w:tc>
          <w:tcPr>
            <w:tcW w:w="7792" w:type="dxa"/>
            <w:gridSpan w:val="5"/>
            <w:vAlign w:val="center"/>
          </w:tcPr>
          <w:p w14:paraId="470ACD9F" w14:textId="6B982A4D" w:rsidR="00596A49" w:rsidRPr="00596A49" w:rsidRDefault="00596A49" w:rsidP="00596A49">
            <w:pPr>
              <w:jc w:val="right"/>
              <w:rPr>
                <w:color w:val="215868"/>
                <w:lang w:eastAsia="ar-SA"/>
              </w:rPr>
            </w:pPr>
            <w:r w:rsidRPr="00596A49">
              <w:rPr>
                <w:rFonts w:cs="Arial"/>
                <w:i/>
                <w:iCs/>
                <w:color w:val="215868"/>
                <w:spacing w:val="-4"/>
                <w:sz w:val="16"/>
              </w:rPr>
              <w:t>Notamment dans la cadre de l’exécution du présent marché</w:t>
            </w:r>
            <w:r w:rsidRPr="00596A49">
              <w:rPr>
                <w:rFonts w:cs="Arial"/>
                <w:i/>
                <w:iCs/>
                <w:color w:val="215868"/>
                <w:sz w:val="16"/>
              </w:rPr>
              <w:t xml:space="preserve"> : </w:t>
            </w:r>
          </w:p>
        </w:tc>
        <w:tc>
          <w:tcPr>
            <w:tcW w:w="2744" w:type="dxa"/>
            <w:vAlign w:val="center"/>
          </w:tcPr>
          <w:p w14:paraId="047F3238" w14:textId="479BB8B2" w:rsidR="00596A49" w:rsidRDefault="00596A49" w:rsidP="00596A49">
            <w:pPr>
              <w:jc w:val="center"/>
              <w:rPr>
                <w:lang w:eastAsia="ar-SA"/>
              </w:rPr>
            </w:pPr>
            <w:r w:rsidRPr="00AA7742">
              <w:rPr>
                <w:rFonts w:ascii="Segoe UI Symbol" w:eastAsia="MS Gothic" w:hAnsi="Segoe UI Symbol" w:cs="Segoe UI Symbol"/>
                <w:bCs/>
                <w:szCs w:val="28"/>
              </w:rPr>
              <w:t>☐</w:t>
            </w:r>
            <w:r w:rsidRPr="00AA7742">
              <w:rPr>
                <w:rFonts w:cs="Calibri"/>
                <w:bCs/>
                <w:szCs w:val="28"/>
              </w:rPr>
              <w:t xml:space="preserve"> OUI </w:t>
            </w:r>
            <w:r w:rsidRPr="00AA7742">
              <w:rPr>
                <w:rFonts w:ascii="Segoe UI Symbol" w:hAnsi="Segoe UI Symbol" w:cs="Segoe UI Symbol"/>
                <w:bCs/>
                <w:szCs w:val="28"/>
              </w:rPr>
              <w:t>☐</w:t>
            </w:r>
            <w:r w:rsidRPr="00AA7742">
              <w:rPr>
                <w:rFonts w:cs="Calibri"/>
                <w:bCs/>
                <w:szCs w:val="28"/>
              </w:rPr>
              <w:t xml:space="preserve"> NON</w:t>
            </w:r>
          </w:p>
        </w:tc>
      </w:tr>
      <w:tr w:rsidR="00596A49" w14:paraId="372D453A" w14:textId="77777777" w:rsidTr="00596A49">
        <w:trPr>
          <w:trHeight w:val="557"/>
        </w:trPr>
        <w:tc>
          <w:tcPr>
            <w:tcW w:w="10536" w:type="dxa"/>
            <w:gridSpan w:val="6"/>
            <w:shd w:val="clear" w:color="auto" w:fill="215868"/>
            <w:vAlign w:val="center"/>
          </w:tcPr>
          <w:p w14:paraId="14024C14" w14:textId="1BED36A5" w:rsidR="00596A49" w:rsidRDefault="00596A49" w:rsidP="00596A49">
            <w:pPr>
              <w:jc w:val="left"/>
              <w:rPr>
                <w:lang w:eastAsia="ar-SA"/>
              </w:rPr>
            </w:pPr>
            <w:r w:rsidRPr="00E23A56">
              <w:rPr>
                <w:rFonts w:eastAsia="Arial" w:cs="Arial"/>
                <w:b/>
                <w:bCs/>
                <w:color w:val="FFFFFF" w:themeColor="background1"/>
              </w:rPr>
              <w:t>Dans le cadre de la présente consultation</w:t>
            </w:r>
            <w:r w:rsidRPr="00E23A56">
              <w:rPr>
                <w:rFonts w:eastAsia="Arial" w:cs="Arial"/>
                <w:color w:val="FFFFFF" w:themeColor="background1"/>
              </w:rPr>
              <w:t xml:space="preserve"> (</w:t>
            </w:r>
            <w:r w:rsidRPr="00E23A56">
              <w:rPr>
                <w:rFonts w:eastAsia="Arial" w:cs="Arial"/>
                <w:b/>
                <w:bCs/>
                <w:i/>
                <w:iCs/>
                <w:color w:val="FFFFFF" w:themeColor="background1"/>
                <w:sz w:val="14"/>
                <w:szCs w:val="16"/>
              </w:rPr>
              <w:t>indiquer pouvoir adjudicateur</w:t>
            </w:r>
            <w:r w:rsidRPr="00E23A56">
              <w:rPr>
                <w:rFonts w:eastAsia="Arial" w:cs="Arial"/>
                <w:color w:val="FFFFFF" w:themeColor="background1"/>
              </w:rPr>
              <w:t xml:space="preserve">), l’organisme porteur du risque objet de la présente fiche </w:t>
            </w:r>
            <w:r w:rsidRPr="00E23A56">
              <w:rPr>
                <w:rFonts w:eastAsia="Arial" w:cs="Arial"/>
                <w:b/>
                <w:bCs/>
                <w:color w:val="FFFFFF" w:themeColor="background1"/>
                <w:sz w:val="16"/>
              </w:rPr>
              <w:t>(candidat / soumissionnaire) </w:t>
            </w:r>
            <w:r w:rsidRPr="00E23A56">
              <w:rPr>
                <w:rFonts w:eastAsia="Arial" w:cs="Arial"/>
                <w:color w:val="FFFFFF" w:themeColor="background1"/>
                <w:sz w:val="16"/>
              </w:rPr>
              <w:t>se présente</w:t>
            </w:r>
            <w:r w:rsidRPr="00E23A56">
              <w:rPr>
                <w:rFonts w:eastAsia="Arial" w:cs="Arial"/>
                <w:b/>
                <w:bCs/>
                <w:color w:val="FFFFFF" w:themeColor="background1"/>
                <w:sz w:val="14"/>
                <w:szCs w:val="16"/>
              </w:rPr>
              <w:t xml:space="preserve"> </w:t>
            </w:r>
            <w:r w:rsidRPr="00E23A56">
              <w:rPr>
                <w:rFonts w:eastAsia="Arial" w:cs="Arial"/>
                <w:color w:val="FFFFFF" w:themeColor="background1"/>
                <w:sz w:val="16"/>
              </w:rPr>
              <w:t>:</w:t>
            </w:r>
          </w:p>
        </w:tc>
      </w:tr>
      <w:tr w:rsidR="00596A49" w:rsidRPr="00596A49" w14:paraId="108A31CA" w14:textId="77777777" w:rsidTr="00596A49">
        <w:trPr>
          <w:trHeight w:val="423"/>
        </w:trPr>
        <w:tc>
          <w:tcPr>
            <w:tcW w:w="1980" w:type="dxa"/>
            <w:shd w:val="clear" w:color="auto" w:fill="F2F2F2" w:themeFill="background1" w:themeFillShade="F2"/>
            <w:vAlign w:val="center"/>
          </w:tcPr>
          <w:p w14:paraId="5EC5911E" w14:textId="122B8DD8" w:rsidR="00596A49" w:rsidRPr="00596A49" w:rsidRDefault="00596A49" w:rsidP="00596A49">
            <w:pPr>
              <w:jc w:val="left"/>
              <w:rPr>
                <w:color w:val="215868"/>
                <w:lang w:eastAsia="ar-SA"/>
              </w:rPr>
            </w:pPr>
            <w:r w:rsidRPr="00596A49">
              <w:rPr>
                <w:rFonts w:ascii="Segoe UI Symbol" w:eastAsia="MS Gothic" w:hAnsi="Segoe UI Symbol" w:cs="Segoe UI Symbol"/>
                <w:b/>
                <w:color w:val="215868"/>
              </w:rPr>
              <w:t>☐</w:t>
            </w:r>
            <w:r w:rsidRPr="00596A49">
              <w:rPr>
                <w:rFonts w:eastAsia="MS Gothic" w:cs="Segoe UI Symbol"/>
                <w:b/>
                <w:color w:val="215868"/>
              </w:rPr>
              <w:t xml:space="preserve"> </w:t>
            </w:r>
            <w:r w:rsidRPr="00596A49">
              <w:rPr>
                <w:rFonts w:cs="Arial"/>
                <w:b/>
                <w:color w:val="215868"/>
                <w:w w:val="105"/>
              </w:rPr>
              <w:t>Seul</w:t>
            </w:r>
          </w:p>
        </w:tc>
        <w:tc>
          <w:tcPr>
            <w:tcW w:w="8556" w:type="dxa"/>
            <w:gridSpan w:val="5"/>
            <w:vAlign w:val="center"/>
          </w:tcPr>
          <w:p w14:paraId="23F531F4" w14:textId="657B9131" w:rsidR="00596A49" w:rsidRPr="00596A49" w:rsidRDefault="00596A49" w:rsidP="00596A49">
            <w:pPr>
              <w:jc w:val="center"/>
              <w:rPr>
                <w:lang w:eastAsia="ar-SA"/>
              </w:rPr>
            </w:pPr>
            <w:r w:rsidRPr="00596A49">
              <w:rPr>
                <w:rFonts w:cs="Arial"/>
                <w:w w:val="105"/>
              </w:rPr>
              <w:t xml:space="preserve">Dans l’affirmative y a-t-il un mandataire </w:t>
            </w:r>
            <w:r w:rsidRPr="00596A49">
              <w:rPr>
                <w:rFonts w:ascii="Segoe UI Symbol" w:eastAsia="MS Gothic" w:hAnsi="Segoe UI Symbol" w:cs="Segoe UI Symbol"/>
                <w:b/>
              </w:rPr>
              <w:t>☐</w:t>
            </w:r>
            <w:r w:rsidRPr="00596A49">
              <w:rPr>
                <w:rFonts w:cs="Calibri"/>
                <w:b/>
              </w:rPr>
              <w:t xml:space="preserve"> OUI </w:t>
            </w:r>
            <w:r w:rsidRPr="00596A49">
              <w:rPr>
                <w:rFonts w:ascii="Segoe UI Symbol" w:hAnsi="Segoe UI Symbol" w:cs="Segoe UI Symbol"/>
                <w:b/>
              </w:rPr>
              <w:t>☐</w:t>
            </w:r>
            <w:r w:rsidRPr="00596A49">
              <w:rPr>
                <w:rFonts w:cs="Calibri"/>
                <w:b/>
              </w:rPr>
              <w:t xml:space="preserve"> NON</w:t>
            </w:r>
          </w:p>
        </w:tc>
      </w:tr>
      <w:tr w:rsidR="00596A49" w:rsidRPr="00596A49" w14:paraId="204DC8FD" w14:textId="77777777" w:rsidTr="00596A49">
        <w:trPr>
          <w:trHeight w:val="401"/>
        </w:trPr>
        <w:tc>
          <w:tcPr>
            <w:tcW w:w="1980" w:type="dxa"/>
            <w:vMerge w:val="restart"/>
            <w:shd w:val="clear" w:color="auto" w:fill="F2F2F2" w:themeFill="background1" w:themeFillShade="F2"/>
            <w:vAlign w:val="center"/>
          </w:tcPr>
          <w:p w14:paraId="20A4C530" w14:textId="2BED4EFE" w:rsidR="00596A49" w:rsidRPr="00596A49" w:rsidRDefault="00596A49" w:rsidP="00596A49">
            <w:pPr>
              <w:jc w:val="left"/>
              <w:rPr>
                <w:color w:val="215868"/>
                <w:lang w:eastAsia="ar-SA"/>
              </w:rPr>
            </w:pPr>
            <w:r w:rsidRPr="00596A49">
              <w:rPr>
                <w:rFonts w:ascii="Segoe UI Symbol" w:eastAsia="MS Gothic" w:hAnsi="Segoe UI Symbol" w:cs="Segoe UI Symbol"/>
                <w:b/>
                <w:color w:val="215868"/>
              </w:rPr>
              <w:t>☐</w:t>
            </w:r>
            <w:r w:rsidRPr="00596A49">
              <w:rPr>
                <w:rFonts w:eastAsia="MS Gothic" w:cs="Segoe UI Symbol"/>
                <w:b/>
                <w:color w:val="215868"/>
              </w:rPr>
              <w:t xml:space="preserve"> </w:t>
            </w:r>
            <w:r w:rsidRPr="00596A49">
              <w:rPr>
                <w:rFonts w:cs="Arial"/>
                <w:b/>
                <w:color w:val="215868"/>
                <w:w w:val="105"/>
              </w:rPr>
              <w:t>En groupement</w:t>
            </w:r>
          </w:p>
        </w:tc>
        <w:tc>
          <w:tcPr>
            <w:tcW w:w="8556" w:type="dxa"/>
            <w:gridSpan w:val="5"/>
            <w:vAlign w:val="center"/>
          </w:tcPr>
          <w:p w14:paraId="7A9E2712" w14:textId="6CF24076" w:rsidR="00596A49" w:rsidRPr="00596A49" w:rsidRDefault="00596A49" w:rsidP="00596A49">
            <w:pPr>
              <w:jc w:val="left"/>
              <w:rPr>
                <w:lang w:eastAsia="ar-SA"/>
              </w:rPr>
            </w:pPr>
            <w:r w:rsidRPr="00596A49">
              <w:rPr>
                <w:rFonts w:cs="Arial"/>
                <w:w w:val="105"/>
              </w:rPr>
              <w:t xml:space="preserve">Dans l’affirmative y a-t-il co-assurance </w:t>
            </w:r>
            <w:r w:rsidRPr="00596A49">
              <w:rPr>
                <w:rFonts w:ascii="Segoe UI Symbol" w:eastAsia="MS Gothic" w:hAnsi="Segoe UI Symbol" w:cs="Segoe UI Symbol"/>
                <w:b/>
              </w:rPr>
              <w:t>☐</w:t>
            </w:r>
            <w:r w:rsidRPr="00596A49">
              <w:rPr>
                <w:rFonts w:cs="Calibri"/>
                <w:b/>
              </w:rPr>
              <w:t xml:space="preserve"> OUI </w:t>
            </w:r>
            <w:r w:rsidRPr="00596A49">
              <w:rPr>
                <w:rFonts w:ascii="Segoe UI Symbol" w:hAnsi="Segoe UI Symbol" w:cs="Segoe UI Symbol"/>
                <w:b/>
              </w:rPr>
              <w:t>☐</w:t>
            </w:r>
            <w:r w:rsidRPr="00596A49">
              <w:rPr>
                <w:rFonts w:cs="Calibri"/>
                <w:b/>
              </w:rPr>
              <w:t xml:space="preserve"> NON</w:t>
            </w:r>
          </w:p>
        </w:tc>
      </w:tr>
      <w:tr w:rsidR="00596A49" w:rsidRPr="00596A49" w14:paraId="20090F8F" w14:textId="77777777" w:rsidTr="00596A49">
        <w:trPr>
          <w:trHeight w:val="403"/>
        </w:trPr>
        <w:tc>
          <w:tcPr>
            <w:tcW w:w="1980" w:type="dxa"/>
            <w:vMerge/>
            <w:shd w:val="clear" w:color="auto" w:fill="F2F2F2" w:themeFill="background1" w:themeFillShade="F2"/>
          </w:tcPr>
          <w:p w14:paraId="632457AB" w14:textId="77777777" w:rsidR="00596A49" w:rsidRPr="00596A49" w:rsidRDefault="00596A49" w:rsidP="00596A49">
            <w:pPr>
              <w:rPr>
                <w:lang w:eastAsia="ar-SA"/>
              </w:rPr>
            </w:pPr>
          </w:p>
        </w:tc>
        <w:tc>
          <w:tcPr>
            <w:tcW w:w="4678" w:type="dxa"/>
            <w:gridSpan w:val="3"/>
            <w:vAlign w:val="center"/>
          </w:tcPr>
          <w:p w14:paraId="43830BED" w14:textId="5E51B78F" w:rsidR="00596A49" w:rsidRPr="00596A49" w:rsidRDefault="00596A49" w:rsidP="00596A49">
            <w:pPr>
              <w:rPr>
                <w:lang w:eastAsia="ar-SA"/>
              </w:rPr>
            </w:pPr>
            <w:r w:rsidRPr="00596A49">
              <w:rPr>
                <w:rFonts w:cs="Arial"/>
                <w:w w:val="105"/>
              </w:rPr>
              <w:t>Si coassurance : est-il l’apériteur </w:t>
            </w:r>
            <w:r w:rsidRPr="00596A49">
              <w:rPr>
                <w:rFonts w:ascii="Segoe UI Symbol" w:eastAsia="MS Gothic" w:hAnsi="Segoe UI Symbol" w:cs="Segoe UI Symbol"/>
                <w:b/>
              </w:rPr>
              <w:t>☐</w:t>
            </w:r>
            <w:r w:rsidRPr="00596A49">
              <w:rPr>
                <w:rFonts w:cs="Calibri"/>
                <w:b/>
              </w:rPr>
              <w:t xml:space="preserve"> OUI </w:t>
            </w:r>
            <w:r w:rsidRPr="00596A49">
              <w:rPr>
                <w:rFonts w:ascii="Segoe UI Symbol" w:hAnsi="Segoe UI Symbol" w:cs="Segoe UI Symbol"/>
                <w:b/>
              </w:rPr>
              <w:t>☐</w:t>
            </w:r>
            <w:r w:rsidRPr="00596A49">
              <w:rPr>
                <w:rFonts w:cs="Calibri"/>
                <w:b/>
              </w:rPr>
              <w:t xml:space="preserve"> NON  </w:t>
            </w:r>
            <w:r w:rsidRPr="00596A49">
              <w:rPr>
                <w:rFonts w:cs="Calibri"/>
                <w:bCs/>
              </w:rPr>
              <w:t xml:space="preserve"> </w:t>
            </w:r>
          </w:p>
        </w:tc>
        <w:tc>
          <w:tcPr>
            <w:tcW w:w="3878" w:type="dxa"/>
            <w:gridSpan w:val="2"/>
            <w:vAlign w:val="center"/>
          </w:tcPr>
          <w:p w14:paraId="156D6003" w14:textId="6B2CC0F4" w:rsidR="00596A49" w:rsidRPr="00596A49" w:rsidRDefault="00596A49" w:rsidP="00596A49">
            <w:pPr>
              <w:rPr>
                <w:lang w:eastAsia="ar-SA"/>
              </w:rPr>
            </w:pPr>
            <w:r w:rsidRPr="00596A49">
              <w:rPr>
                <w:rFonts w:cs="Calibri"/>
                <w:bCs/>
              </w:rPr>
              <w:t>Pourcentage</w:t>
            </w:r>
            <w:r w:rsidRPr="00596A49">
              <w:rPr>
                <w:rFonts w:cs="Arial"/>
                <w:spacing w:val="-4"/>
              </w:rPr>
              <w:t xml:space="preserve"> du risque porté </w:t>
            </w:r>
            <w:r w:rsidRPr="00596A49">
              <w:rPr>
                <w:rFonts w:cs="Arial"/>
              </w:rPr>
              <w:t xml:space="preserve">:  </w:t>
            </w:r>
            <w:r w:rsidRPr="00596A49">
              <w:rPr>
                <w:rFonts w:cs="Arial"/>
                <w:shd w:val="clear" w:color="auto" w:fill="D9D9D9" w:themeFill="background1" w:themeFillShade="D9"/>
              </w:rPr>
              <w:t xml:space="preserve">                   %</w:t>
            </w:r>
          </w:p>
        </w:tc>
      </w:tr>
    </w:tbl>
    <w:p w14:paraId="745BBC5C" w14:textId="77777777" w:rsidR="00760E1E" w:rsidRPr="00760E1E" w:rsidRDefault="00760E1E">
      <w:pPr>
        <w:keepLines w:val="0"/>
        <w:jc w:val="left"/>
        <w:rPr>
          <w:sz w:val="4"/>
          <w:szCs w:val="4"/>
          <w:lang w:eastAsia="ar-SA"/>
        </w:rPr>
      </w:pPr>
      <w:r w:rsidRPr="00760E1E">
        <w:rPr>
          <w:sz w:val="4"/>
          <w:szCs w:val="4"/>
          <w:lang w:eastAsia="ar-SA"/>
        </w:rPr>
        <w:br w:type="page"/>
      </w:r>
    </w:p>
    <w:p w14:paraId="2F5C1E89" w14:textId="77777777" w:rsidR="00760E1E" w:rsidRDefault="00760E1E" w:rsidP="00596A49">
      <w:pPr>
        <w:pStyle w:val="Titre1"/>
        <w:numPr>
          <w:ilvl w:val="0"/>
          <w:numId w:val="0"/>
        </w:numPr>
        <w:jc w:val="both"/>
        <w:rPr>
          <w:lang w:eastAsia="ar-SA"/>
        </w:rPr>
      </w:pPr>
    </w:p>
    <w:p w14:paraId="436F858F" w14:textId="0DE2D0F6" w:rsidR="00596A49" w:rsidRDefault="00596A49" w:rsidP="00596A49">
      <w:pPr>
        <w:pStyle w:val="Titre1"/>
        <w:numPr>
          <w:ilvl w:val="0"/>
          <w:numId w:val="0"/>
        </w:numPr>
        <w:rPr>
          <w:lang w:eastAsia="ar-SA"/>
        </w:rPr>
      </w:pPr>
      <w:bookmarkStart w:id="46" w:name="_Toc195276162"/>
      <w:bookmarkStart w:id="47" w:name="_Toc195276184"/>
      <w:r>
        <w:rPr>
          <w:lang w:eastAsia="ar-SA"/>
        </w:rPr>
        <w:t>Annexe n°3 – mandat de l’organisme porteur de risque</w:t>
      </w:r>
      <w:bookmarkEnd w:id="46"/>
      <w:bookmarkEnd w:id="47"/>
    </w:p>
    <w:p w14:paraId="0DDB46BA" w14:textId="77777777" w:rsidR="00596A49" w:rsidRPr="002631B9" w:rsidRDefault="00596A49" w:rsidP="00596A49">
      <w:pPr>
        <w:pStyle w:val="Titre1"/>
        <w:numPr>
          <w:ilvl w:val="0"/>
          <w:numId w:val="0"/>
        </w:numPr>
        <w:jc w:val="both"/>
        <w:rPr>
          <w:lang w:eastAsia="ar-SA"/>
        </w:rPr>
      </w:pPr>
    </w:p>
    <w:p w14:paraId="3BEF6CFA" w14:textId="350F97E5" w:rsidR="004C6FC5" w:rsidRDefault="004C6FC5" w:rsidP="004C6FC5">
      <w:pPr>
        <w:pStyle w:val="Toutpetit"/>
        <w:rPr>
          <w:lang w:eastAsia="ar-SA"/>
        </w:rPr>
      </w:pPr>
    </w:p>
    <w:p w14:paraId="65BA6788" w14:textId="77777777" w:rsidR="00596A49" w:rsidRDefault="00596A49" w:rsidP="00596A49">
      <w:pPr>
        <w:rPr>
          <w:lang w:eastAsia="ar-SA"/>
        </w:rPr>
      </w:pPr>
    </w:p>
    <w:p w14:paraId="592DFFEC" w14:textId="6012AE39" w:rsidR="00B22620" w:rsidRDefault="00C07B48"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r>
        <w:rPr>
          <w:u w:val="single"/>
          <w:lang w:eastAsia="ar-SA"/>
        </w:rPr>
        <w:t>Acheteur</w:t>
      </w:r>
      <w:r w:rsidR="00596A49" w:rsidRPr="00596A49">
        <w:rPr>
          <w:u w:val="single"/>
          <w:lang w:eastAsia="ar-SA"/>
        </w:rPr>
        <w:t> :</w:t>
      </w:r>
      <w:r w:rsidR="00596A49" w:rsidRPr="00FF57E6">
        <w:rPr>
          <w:lang w:eastAsia="ar-SA"/>
        </w:rPr>
        <w:t xml:space="preserve"> </w:t>
      </w:r>
      <w:r w:rsidR="0004652B" w:rsidRPr="0033211A">
        <w:rPr>
          <w:rFonts w:cs="Arial"/>
          <w:b/>
        </w:rPr>
        <w:t>SERVICE DEPARTEMENTAL D’INCENDIE ET DE SECOURS DES PYRENEES-ATLANTIQUES</w:t>
      </w:r>
    </w:p>
    <w:p w14:paraId="1224F467" w14:textId="0A6B8084" w:rsidR="00596A49" w:rsidRPr="00596A49" w:rsidRDefault="00596A49"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b/>
          <w:bCs/>
          <w:sz w:val="14"/>
          <w:szCs w:val="14"/>
          <w:lang w:eastAsia="ar-SA"/>
        </w:rPr>
      </w:pPr>
      <w:r w:rsidRPr="00596A49">
        <w:rPr>
          <w:b/>
          <w:bCs/>
          <w:sz w:val="14"/>
          <w:szCs w:val="14"/>
          <w:lang w:eastAsia="ar-SA"/>
        </w:rPr>
        <w:t>Lots concernés par le présent mandat :</w:t>
      </w:r>
    </w:p>
    <w:p w14:paraId="00D3D96D" w14:textId="6237C791" w:rsidR="00596A49" w:rsidRDefault="00596A49"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5572C150" w14:textId="77777777" w:rsidR="0094175F" w:rsidRDefault="0094175F"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7192A89A" w14:textId="4410AAE6" w:rsidR="0094175F" w:rsidRPr="0094175F" w:rsidRDefault="0094175F" w:rsidP="00596A49">
      <w:pPr>
        <w:rPr>
          <w:b/>
          <w:bCs/>
          <w:lang w:eastAsia="ar-SA"/>
        </w:rPr>
      </w:pPr>
      <w:r w:rsidRPr="0094175F">
        <w:rPr>
          <w:b/>
          <w:bCs/>
          <w:lang w:eastAsia="ar-SA"/>
        </w:rPr>
        <w:t>Assureur / apériteur / mutuelle portant le risque (mandant) :</w:t>
      </w:r>
    </w:p>
    <w:p w14:paraId="2C0FDCDA" w14:textId="52FBDBA5" w:rsidR="0094175F" w:rsidRPr="0094175F" w:rsidRDefault="0094175F"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sz w:val="16"/>
          <w:szCs w:val="16"/>
          <w:lang w:eastAsia="ar-SA"/>
        </w:rPr>
      </w:pPr>
      <w:r w:rsidRPr="0094175F">
        <w:rPr>
          <w:sz w:val="16"/>
          <w:szCs w:val="16"/>
          <w:lang w:eastAsia="ar-SA"/>
        </w:rPr>
        <w:t>Identification de la structure :</w:t>
      </w:r>
    </w:p>
    <w:p w14:paraId="0AFF8E16" w14:textId="77777777" w:rsidR="0094175F" w:rsidRPr="0094175F" w:rsidRDefault="0094175F"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13360C63" w14:textId="77777777" w:rsidR="0094175F" w:rsidRPr="0094175F" w:rsidRDefault="0094175F"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79D9FC11" w14:textId="77777777" w:rsidR="0094175F" w:rsidRDefault="0094175F"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5B54EEA9" w14:textId="77008E21" w:rsidR="0094175F" w:rsidRDefault="0094175F" w:rsidP="00596A49">
      <w:pPr>
        <w:rPr>
          <w:lang w:eastAsia="ar-SA"/>
        </w:rPr>
      </w:pPr>
      <w:r>
        <w:rPr>
          <w:lang w:eastAsia="ar-SA"/>
        </w:rPr>
        <w:t>L’organisme porteur du risque précité atteste :</w:t>
      </w:r>
    </w:p>
    <w:p w14:paraId="4AE1AD65" w14:textId="0581E6EC" w:rsidR="0094175F" w:rsidRDefault="0094175F" w:rsidP="00135818">
      <w:pPr>
        <w:pStyle w:val="Tiret"/>
        <w:rPr>
          <w:lang w:eastAsia="ar-SA"/>
        </w:rPr>
      </w:pPr>
      <w:r>
        <w:rPr>
          <w:lang w:eastAsia="ar-SA"/>
        </w:rPr>
        <w:t>Qu’il a été normalement saisi et consulté par la société mandataire (intermédiaire / gestionnaire)</w:t>
      </w:r>
    </w:p>
    <w:p w14:paraId="59CC0F97" w14:textId="77777777" w:rsidR="00FF57E6" w:rsidRDefault="00FF57E6" w:rsidP="00FF57E6">
      <w:pPr>
        <w:pStyle w:val="Toutpetit"/>
        <w:rPr>
          <w:lang w:eastAsia="ar-SA"/>
        </w:rPr>
      </w:pPr>
    </w:p>
    <w:p w14:paraId="0CECD38F" w14:textId="77777777" w:rsidR="00FF57E6" w:rsidRPr="0094175F" w:rsidRDefault="00FF57E6" w:rsidP="00FF57E6">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sz w:val="16"/>
          <w:szCs w:val="16"/>
          <w:lang w:eastAsia="ar-SA"/>
        </w:rPr>
      </w:pPr>
      <w:r w:rsidRPr="0094175F">
        <w:rPr>
          <w:sz w:val="16"/>
          <w:szCs w:val="16"/>
          <w:lang w:eastAsia="ar-SA"/>
        </w:rPr>
        <w:t>Identification de la structure :</w:t>
      </w:r>
    </w:p>
    <w:p w14:paraId="747CBF35" w14:textId="77777777" w:rsidR="00FF57E6" w:rsidRPr="0094175F" w:rsidRDefault="00FF57E6" w:rsidP="00FF57E6">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7B499DB6" w14:textId="77777777" w:rsidR="00C65C7D" w:rsidRPr="0094175F" w:rsidRDefault="00C65C7D" w:rsidP="00FF57E6">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1A4482FB" w14:textId="77777777" w:rsidR="00FF57E6" w:rsidRDefault="00FF57E6" w:rsidP="00FF57E6">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404DB29C" w14:textId="77777777" w:rsidR="0094175F" w:rsidRDefault="0094175F" w:rsidP="00FF57E6">
      <w:pPr>
        <w:pStyle w:val="Toutpetit"/>
        <w:rPr>
          <w:lang w:eastAsia="ar-SA"/>
        </w:rPr>
      </w:pPr>
    </w:p>
    <w:p w14:paraId="6E97A017" w14:textId="77777777" w:rsidR="0094175F" w:rsidRPr="0094175F" w:rsidRDefault="004968D0" w:rsidP="0094175F">
      <w:pPr>
        <w:widowControl w:val="0"/>
        <w:tabs>
          <w:tab w:val="left" w:pos="2268"/>
        </w:tabs>
        <w:rPr>
          <w:rFonts w:cs="Arial"/>
          <w:lang w:eastAsia="ar-SA"/>
        </w:rPr>
      </w:pPr>
      <w:sdt>
        <w:sdtPr>
          <w:rPr>
            <w:rFonts w:cs="Arial"/>
          </w:rPr>
          <w:id w:val="1252856209"/>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w:t>
      </w:r>
      <w:proofErr w:type="gramStart"/>
      <w:r w:rsidR="0094175F" w:rsidRPr="0094175F">
        <w:rPr>
          <w:rFonts w:cs="Arial"/>
          <w:lang w:eastAsia="ar-SA"/>
        </w:rPr>
        <w:t>qu’il</w:t>
      </w:r>
      <w:proofErr w:type="gramEnd"/>
      <w:r w:rsidR="0094175F" w:rsidRPr="0094175F">
        <w:rPr>
          <w:rFonts w:cs="Arial"/>
          <w:lang w:eastAsia="ar-SA"/>
        </w:rPr>
        <w:t xml:space="preserve"> donne mandat à l’intermédiaire, ce dernier l’acceptant, pour le représenter dans le cadre de cette consultation et signer le cas échéant pour son compte l’acte d’engagement ;</w:t>
      </w:r>
    </w:p>
    <w:p w14:paraId="067C51FA" w14:textId="77777777" w:rsidR="0094175F" w:rsidRPr="0094175F" w:rsidRDefault="004968D0" w:rsidP="0094175F">
      <w:pPr>
        <w:widowControl w:val="0"/>
        <w:tabs>
          <w:tab w:val="left" w:pos="2268"/>
        </w:tabs>
        <w:rPr>
          <w:rFonts w:cs="Arial"/>
          <w:lang w:eastAsia="ar-SA"/>
        </w:rPr>
      </w:pPr>
      <w:sdt>
        <w:sdtPr>
          <w:rPr>
            <w:rFonts w:cs="Arial"/>
          </w:rPr>
          <w:id w:val="1760715580"/>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w:t>
      </w:r>
      <w:proofErr w:type="gramStart"/>
      <w:r w:rsidR="0094175F" w:rsidRPr="0094175F">
        <w:rPr>
          <w:rFonts w:cs="Arial"/>
          <w:lang w:eastAsia="ar-SA"/>
        </w:rPr>
        <w:t>qu’il</w:t>
      </w:r>
      <w:proofErr w:type="gramEnd"/>
      <w:r w:rsidR="0094175F" w:rsidRPr="0094175F">
        <w:rPr>
          <w:rFonts w:cs="Arial"/>
          <w:lang w:eastAsia="ar-SA"/>
        </w:rPr>
        <w:t xml:space="preserve"> accepte que l’intermédiaire soit membre du groupement conjoint (</w:t>
      </w:r>
      <w:sdt>
        <w:sdtPr>
          <w:rPr>
            <w:rFonts w:cs="Arial"/>
          </w:rPr>
          <w:id w:val="-940364208"/>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w:t>
      </w:r>
      <w:r w:rsidR="0094175F" w:rsidRPr="0094175F">
        <w:rPr>
          <w:rFonts w:cs="Arial"/>
          <w:b/>
          <w:lang w:eastAsia="ar-SA"/>
        </w:rPr>
        <w:t>OUI</w:t>
      </w:r>
      <w:r w:rsidR="0094175F" w:rsidRPr="0094175F">
        <w:rPr>
          <w:rFonts w:cs="Arial"/>
          <w:lang w:eastAsia="ar-SA"/>
        </w:rPr>
        <w:t xml:space="preserve"> / </w:t>
      </w:r>
      <w:sdt>
        <w:sdtPr>
          <w:rPr>
            <w:rFonts w:cs="Arial"/>
          </w:rPr>
          <w:id w:val="-1314942536"/>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b/>
          <w:lang w:eastAsia="ar-SA"/>
        </w:rPr>
        <w:t xml:space="preserve"> NON</w:t>
      </w:r>
      <w:r w:rsidR="0094175F" w:rsidRPr="0094175F">
        <w:rPr>
          <w:rFonts w:cs="Arial"/>
          <w:lang w:eastAsia="ar-SA"/>
        </w:rPr>
        <w:t>) et dans l’affirmative mandataire du groupement (</w:t>
      </w:r>
      <w:sdt>
        <w:sdtPr>
          <w:rPr>
            <w:rFonts w:cs="Arial"/>
          </w:rPr>
          <w:id w:val="293029532"/>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w:t>
      </w:r>
      <w:r w:rsidR="0094175F" w:rsidRPr="0094175F">
        <w:rPr>
          <w:rFonts w:cs="Arial"/>
          <w:b/>
          <w:lang w:eastAsia="ar-SA"/>
        </w:rPr>
        <w:t>OUI</w:t>
      </w:r>
      <w:r w:rsidR="0094175F" w:rsidRPr="0094175F">
        <w:rPr>
          <w:rFonts w:cs="Arial"/>
          <w:lang w:eastAsia="ar-SA"/>
        </w:rPr>
        <w:t xml:space="preserve"> / </w:t>
      </w:r>
      <w:sdt>
        <w:sdtPr>
          <w:rPr>
            <w:rFonts w:cs="Arial"/>
          </w:rPr>
          <w:id w:val="53050999"/>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w:t>
      </w:r>
      <w:r w:rsidR="0094175F" w:rsidRPr="0094175F">
        <w:rPr>
          <w:rFonts w:cs="Arial"/>
          <w:b/>
          <w:lang w:eastAsia="ar-SA"/>
        </w:rPr>
        <w:t>NON</w:t>
      </w:r>
      <w:r w:rsidR="0094175F" w:rsidRPr="0094175F">
        <w:rPr>
          <w:rFonts w:cs="Arial"/>
          <w:lang w:eastAsia="ar-SA"/>
        </w:rPr>
        <w:t>) ;</w:t>
      </w:r>
    </w:p>
    <w:p w14:paraId="3D382D4F" w14:textId="77777777" w:rsidR="0094175F" w:rsidRPr="0094175F" w:rsidRDefault="004968D0" w:rsidP="0094175F">
      <w:pPr>
        <w:widowControl w:val="0"/>
        <w:tabs>
          <w:tab w:val="left" w:pos="2268"/>
        </w:tabs>
        <w:rPr>
          <w:rFonts w:cs="Arial"/>
          <w:lang w:eastAsia="ar-SA"/>
        </w:rPr>
      </w:pPr>
      <w:sdt>
        <w:sdtPr>
          <w:rPr>
            <w:rFonts w:cs="Arial"/>
          </w:rPr>
          <w:id w:val="1148717897"/>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w:t>
      </w:r>
      <w:proofErr w:type="gramStart"/>
      <w:r w:rsidR="0094175F" w:rsidRPr="0094175F">
        <w:rPr>
          <w:rFonts w:cs="Arial"/>
          <w:lang w:eastAsia="ar-SA"/>
        </w:rPr>
        <w:t>qu'au</w:t>
      </w:r>
      <w:proofErr w:type="gramEnd"/>
      <w:r w:rsidR="0094175F" w:rsidRPr="0094175F">
        <w:rPr>
          <w:rFonts w:cs="Arial"/>
          <w:lang w:eastAsia="ar-SA"/>
        </w:rPr>
        <w:t xml:space="preserve"> cas où l’offre présentée serait retenue, il donne mandat à l’intermédiaire précité pour l’encaissement des cotisations d’assurance pour son compte.</w:t>
      </w:r>
    </w:p>
    <w:p w14:paraId="3B1A61FE" w14:textId="7A16FDA4" w:rsidR="0094175F" w:rsidRPr="0094175F" w:rsidRDefault="004968D0" w:rsidP="0094175F">
      <w:pPr>
        <w:widowControl w:val="0"/>
        <w:tabs>
          <w:tab w:val="left" w:pos="2268"/>
        </w:tabs>
        <w:rPr>
          <w:rFonts w:cs="Arial"/>
          <w:lang w:eastAsia="ar-SA"/>
        </w:rPr>
      </w:pPr>
      <w:sdt>
        <w:sdtPr>
          <w:rPr>
            <w:rFonts w:cs="Arial"/>
          </w:rPr>
          <w:id w:val="-2045513199"/>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w:t>
      </w:r>
      <w:proofErr w:type="gramStart"/>
      <w:r w:rsidR="0094175F" w:rsidRPr="0094175F">
        <w:rPr>
          <w:rFonts w:cs="Arial"/>
          <w:lang w:eastAsia="ar-SA"/>
        </w:rPr>
        <w:t>qu'au</w:t>
      </w:r>
      <w:proofErr w:type="gramEnd"/>
      <w:r w:rsidR="0094175F" w:rsidRPr="0094175F">
        <w:rPr>
          <w:rFonts w:cs="Arial"/>
          <w:lang w:eastAsia="ar-SA"/>
        </w:rPr>
        <w:t xml:space="preserve"> cas où l’offre présentée serait retenue, il donne mandat à l’intermédiaire précité pour le représenter dans le cadre des actes liés à la gestion du contrat et des sinistres.</w:t>
      </w:r>
    </w:p>
    <w:tbl>
      <w:tblPr>
        <w:tblStyle w:val="Grilledetableauclaire"/>
        <w:tblW w:w="10627" w:type="dxa"/>
        <w:tblLook w:val="04A0" w:firstRow="1" w:lastRow="0" w:firstColumn="1" w:lastColumn="0" w:noHBand="0" w:noVBand="1"/>
      </w:tblPr>
      <w:tblGrid>
        <w:gridCol w:w="5313"/>
        <w:gridCol w:w="5314"/>
      </w:tblGrid>
      <w:tr w:rsidR="0094175F" w14:paraId="0962B3AA" w14:textId="77777777" w:rsidTr="008F72D6">
        <w:trPr>
          <w:trHeight w:val="477"/>
        </w:trPr>
        <w:tc>
          <w:tcPr>
            <w:tcW w:w="10627" w:type="dxa"/>
            <w:gridSpan w:val="2"/>
            <w:vAlign w:val="center"/>
          </w:tcPr>
          <w:p w14:paraId="075956C7" w14:textId="18C354CE" w:rsidR="0094175F" w:rsidRDefault="0094175F" w:rsidP="00135818">
            <w:pPr>
              <w:pStyle w:val="Tiret"/>
              <w:numPr>
                <w:ilvl w:val="0"/>
                <w:numId w:val="0"/>
              </w:numPr>
              <w:rPr>
                <w:lang w:eastAsia="ar-SA"/>
              </w:rPr>
            </w:pPr>
            <w:r w:rsidRPr="00811AE7">
              <w:rPr>
                <w:lang w:eastAsia="ar-SA"/>
              </w:rPr>
              <w:t xml:space="preserve">Fait à </w:t>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811AE7">
              <w:rPr>
                <w:lang w:eastAsia="ar-SA"/>
              </w:rPr>
              <w:t xml:space="preserve">   </w:t>
            </w:r>
            <w:proofErr w:type="gramStart"/>
            <w:r w:rsidRPr="00811AE7">
              <w:rPr>
                <w:lang w:eastAsia="ar-SA"/>
              </w:rPr>
              <w:t xml:space="preserve">le  </w:t>
            </w:r>
            <w:r w:rsidRPr="00D945AD">
              <w:rPr>
                <w:shd w:val="clear" w:color="auto" w:fill="F2F2F2" w:themeFill="background1" w:themeFillShade="F2"/>
                <w:lang w:eastAsia="ar-SA"/>
              </w:rPr>
              <w:tab/>
            </w:r>
            <w:proofErr w:type="gramEnd"/>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811AE7">
              <w:rPr>
                <w:lang w:eastAsia="ar-SA"/>
              </w:rPr>
              <w:t>20</w:t>
            </w:r>
            <w:r>
              <w:rPr>
                <w:lang w:eastAsia="ar-SA"/>
              </w:rPr>
              <w:t>2</w:t>
            </w:r>
            <w:r w:rsidR="00060A94">
              <w:rPr>
                <w:lang w:eastAsia="ar-SA"/>
              </w:rPr>
              <w:t>6</w:t>
            </w:r>
          </w:p>
        </w:tc>
      </w:tr>
      <w:tr w:rsidR="0094175F" w14:paraId="00549ADB" w14:textId="77777777" w:rsidTr="00B22620">
        <w:trPr>
          <w:trHeight w:val="2290"/>
        </w:trPr>
        <w:tc>
          <w:tcPr>
            <w:tcW w:w="5313" w:type="dxa"/>
            <w:tcBorders>
              <w:bottom w:val="single" w:sz="4" w:space="0" w:color="BFBFBF" w:themeColor="background1" w:themeShade="BF"/>
            </w:tcBorders>
          </w:tcPr>
          <w:p w14:paraId="56AA1262" w14:textId="77777777" w:rsidR="0094175F" w:rsidRPr="00811AE7" w:rsidRDefault="0094175F" w:rsidP="0094175F">
            <w:pPr>
              <w:widowControl w:val="0"/>
              <w:rPr>
                <w:rFonts w:cs="Arial"/>
                <w:lang w:eastAsia="ar-SA"/>
              </w:rPr>
            </w:pPr>
            <w:r w:rsidRPr="00811AE7">
              <w:rPr>
                <w:rFonts w:cs="Arial"/>
                <w:lang w:eastAsia="ar-SA"/>
              </w:rPr>
              <w:t xml:space="preserve">Nom et fonction du signataire </w:t>
            </w:r>
            <w:r w:rsidRPr="00811AE7">
              <w:rPr>
                <w:rFonts w:cs="Arial"/>
                <w:b/>
                <w:u w:val="single"/>
                <w:lang w:eastAsia="ar-SA"/>
              </w:rPr>
              <w:t>pour le porteur de risque</w:t>
            </w:r>
            <w:r w:rsidRPr="00811AE7">
              <w:rPr>
                <w:rFonts w:cs="Arial"/>
                <w:lang w:eastAsia="ar-SA"/>
              </w:rPr>
              <w:t xml:space="preserve"> : </w:t>
            </w:r>
          </w:p>
          <w:p w14:paraId="559018AF" w14:textId="77777777" w:rsidR="0094175F" w:rsidRPr="00811AE7" w:rsidRDefault="0094175F" w:rsidP="0094175F">
            <w:pPr>
              <w:widowControl w:val="0"/>
              <w:rPr>
                <w:rFonts w:cs="Arial"/>
                <w:sz w:val="12"/>
                <w:szCs w:val="12"/>
                <w:lang w:eastAsia="ar-SA"/>
              </w:rPr>
            </w:pPr>
          </w:p>
          <w:p w14:paraId="140FDEAC" w14:textId="77777777" w:rsidR="0094175F" w:rsidRPr="00811AE7" w:rsidRDefault="0094175F" w:rsidP="0094175F">
            <w:pPr>
              <w:widowControl w:val="0"/>
              <w:rPr>
                <w:rFonts w:cs="Arial"/>
                <w:sz w:val="12"/>
                <w:szCs w:val="12"/>
                <w:lang w:eastAsia="ar-SA"/>
              </w:rPr>
            </w:pPr>
          </w:p>
          <w:p w14:paraId="3FDE31F1" w14:textId="77777777" w:rsidR="0094175F" w:rsidRDefault="0094175F" w:rsidP="0094175F">
            <w:pPr>
              <w:widowControl w:val="0"/>
              <w:rPr>
                <w:rFonts w:cs="Arial"/>
                <w:sz w:val="12"/>
                <w:szCs w:val="12"/>
                <w:lang w:eastAsia="ar-SA"/>
              </w:rPr>
            </w:pPr>
          </w:p>
          <w:p w14:paraId="420FB043" w14:textId="77777777" w:rsidR="00B22620" w:rsidRDefault="00B22620" w:rsidP="0094175F">
            <w:pPr>
              <w:widowControl w:val="0"/>
              <w:rPr>
                <w:rFonts w:cs="Arial"/>
                <w:sz w:val="12"/>
                <w:szCs w:val="12"/>
                <w:lang w:eastAsia="ar-SA"/>
              </w:rPr>
            </w:pPr>
          </w:p>
          <w:p w14:paraId="2A932A0C" w14:textId="016188C9" w:rsidR="0094175F" w:rsidRDefault="0094175F" w:rsidP="00135818">
            <w:pPr>
              <w:pStyle w:val="Tiret"/>
              <w:numPr>
                <w:ilvl w:val="0"/>
                <w:numId w:val="0"/>
              </w:numPr>
              <w:rPr>
                <w:lang w:eastAsia="ar-SA"/>
              </w:rPr>
            </w:pPr>
            <w:r w:rsidRPr="00811AE7">
              <w:rPr>
                <w:lang w:eastAsia="ar-SA"/>
              </w:rPr>
              <w:t>Signature du mandant </w:t>
            </w:r>
          </w:p>
        </w:tc>
        <w:tc>
          <w:tcPr>
            <w:tcW w:w="5314" w:type="dxa"/>
            <w:tcBorders>
              <w:bottom w:val="single" w:sz="4" w:space="0" w:color="BFBFBF" w:themeColor="background1" w:themeShade="BF"/>
            </w:tcBorders>
          </w:tcPr>
          <w:p w14:paraId="383061EE" w14:textId="77777777" w:rsidR="0094175F" w:rsidRPr="00811AE7" w:rsidRDefault="0094175F" w:rsidP="0094175F">
            <w:pPr>
              <w:widowControl w:val="0"/>
              <w:rPr>
                <w:rFonts w:cs="Arial"/>
                <w:lang w:eastAsia="ar-SA"/>
              </w:rPr>
            </w:pPr>
            <w:r w:rsidRPr="00811AE7">
              <w:rPr>
                <w:rFonts w:cs="Arial"/>
                <w:lang w:eastAsia="ar-SA"/>
              </w:rPr>
              <w:t xml:space="preserve">Nom et fonction du signataire </w:t>
            </w:r>
            <w:r w:rsidRPr="00811AE7">
              <w:rPr>
                <w:rFonts w:cs="Arial"/>
                <w:b/>
                <w:u w:val="single"/>
                <w:lang w:eastAsia="ar-SA"/>
              </w:rPr>
              <w:t>pour l’intermédiaire</w:t>
            </w:r>
            <w:r w:rsidRPr="00811AE7">
              <w:rPr>
                <w:rFonts w:cs="Arial"/>
                <w:lang w:eastAsia="ar-SA"/>
              </w:rPr>
              <w:t xml:space="preserve"> : </w:t>
            </w:r>
          </w:p>
          <w:p w14:paraId="3329C978" w14:textId="77777777" w:rsidR="0094175F" w:rsidRPr="00811AE7" w:rsidRDefault="0094175F" w:rsidP="0094175F">
            <w:pPr>
              <w:widowControl w:val="0"/>
              <w:rPr>
                <w:rFonts w:cs="Arial"/>
                <w:sz w:val="12"/>
                <w:szCs w:val="12"/>
                <w:lang w:eastAsia="ar-SA"/>
              </w:rPr>
            </w:pPr>
          </w:p>
          <w:p w14:paraId="6522CA8C" w14:textId="77777777" w:rsidR="0094175F" w:rsidRPr="00811AE7" w:rsidRDefault="0094175F" w:rsidP="0094175F">
            <w:pPr>
              <w:widowControl w:val="0"/>
              <w:rPr>
                <w:rFonts w:cs="Arial"/>
                <w:sz w:val="12"/>
                <w:szCs w:val="12"/>
                <w:lang w:eastAsia="ar-SA"/>
              </w:rPr>
            </w:pPr>
          </w:p>
          <w:p w14:paraId="02C1416B" w14:textId="77777777" w:rsidR="0094175F" w:rsidRDefault="0094175F" w:rsidP="0094175F">
            <w:pPr>
              <w:widowControl w:val="0"/>
              <w:rPr>
                <w:rFonts w:cs="Arial"/>
                <w:sz w:val="12"/>
                <w:szCs w:val="12"/>
                <w:lang w:eastAsia="ar-SA"/>
              </w:rPr>
            </w:pPr>
          </w:p>
          <w:p w14:paraId="1D55252D" w14:textId="77777777" w:rsidR="00B22620" w:rsidRDefault="00B22620" w:rsidP="0094175F">
            <w:pPr>
              <w:widowControl w:val="0"/>
              <w:rPr>
                <w:rFonts w:cs="Arial"/>
                <w:sz w:val="12"/>
                <w:szCs w:val="12"/>
                <w:lang w:eastAsia="ar-SA"/>
              </w:rPr>
            </w:pPr>
          </w:p>
          <w:p w14:paraId="6AC0C50E" w14:textId="0CCCCCCA" w:rsidR="0094175F" w:rsidRDefault="0094175F" w:rsidP="00135818">
            <w:pPr>
              <w:pStyle w:val="Tiret"/>
              <w:numPr>
                <w:ilvl w:val="0"/>
                <w:numId w:val="0"/>
              </w:numPr>
              <w:rPr>
                <w:lang w:eastAsia="ar-SA"/>
              </w:rPr>
            </w:pPr>
            <w:r w:rsidRPr="00811AE7">
              <w:rPr>
                <w:lang w:eastAsia="ar-SA"/>
              </w:rPr>
              <w:t>Signature du mandataire :</w:t>
            </w:r>
          </w:p>
        </w:tc>
      </w:tr>
      <w:tr w:rsidR="0094175F" w14:paraId="2873E3AA" w14:textId="77777777" w:rsidTr="008F72D6">
        <w:trPr>
          <w:trHeight w:val="559"/>
        </w:trPr>
        <w:tc>
          <w:tcPr>
            <w:tcW w:w="10627" w:type="dxa"/>
            <w:gridSpan w:val="2"/>
            <w:vAlign w:val="center"/>
          </w:tcPr>
          <w:p w14:paraId="5C93AD80" w14:textId="4B5992D3" w:rsidR="0094175F" w:rsidRDefault="0094175F" w:rsidP="00135818">
            <w:pPr>
              <w:pStyle w:val="Tiret"/>
              <w:numPr>
                <w:ilvl w:val="0"/>
                <w:numId w:val="0"/>
              </w:numPr>
              <w:rPr>
                <w:lang w:eastAsia="ar-SA"/>
              </w:rPr>
            </w:pPr>
            <w:r w:rsidRPr="00811AE7">
              <w:t xml:space="preserve">La fourniture de ce mandat sous forme originale n’est pas obligatoire au stade de la candidature. </w:t>
            </w:r>
            <w:r>
              <w:t xml:space="preserve">Il pourra être exigé </w:t>
            </w:r>
            <w:r w:rsidRPr="00811AE7">
              <w:t>de façon originale avant toute notification du marché.</w:t>
            </w:r>
          </w:p>
        </w:tc>
      </w:tr>
    </w:tbl>
    <w:p w14:paraId="1438A548" w14:textId="77777777" w:rsidR="00760E1E" w:rsidRDefault="00760E1E">
      <w:pPr>
        <w:keepLines w:val="0"/>
        <w:jc w:val="left"/>
        <w:rPr>
          <w:b/>
          <w:bCs/>
          <w:sz w:val="2"/>
          <w:szCs w:val="2"/>
          <w:lang w:eastAsia="ar-SA"/>
        </w:rPr>
      </w:pPr>
      <w:r w:rsidRPr="00760E1E">
        <w:rPr>
          <w:sz w:val="8"/>
          <w:szCs w:val="8"/>
          <w:lang w:eastAsia="ar-SA"/>
        </w:rPr>
        <w:br w:type="page"/>
      </w:r>
    </w:p>
    <w:p w14:paraId="1AF9BF6E" w14:textId="77777777" w:rsidR="00760E1E" w:rsidRDefault="00760E1E" w:rsidP="0094175F">
      <w:pPr>
        <w:pStyle w:val="Titre1"/>
        <w:numPr>
          <w:ilvl w:val="0"/>
          <w:numId w:val="0"/>
        </w:numPr>
        <w:jc w:val="both"/>
        <w:rPr>
          <w:lang w:eastAsia="ar-SA"/>
        </w:rPr>
      </w:pPr>
    </w:p>
    <w:p w14:paraId="719EFA90" w14:textId="33806712" w:rsidR="0094175F" w:rsidRDefault="0094175F" w:rsidP="007135AE">
      <w:pPr>
        <w:pStyle w:val="Titre1"/>
        <w:numPr>
          <w:ilvl w:val="0"/>
          <w:numId w:val="0"/>
        </w:numPr>
        <w:rPr>
          <w:lang w:eastAsia="ar-SA"/>
        </w:rPr>
      </w:pPr>
      <w:bookmarkStart w:id="48" w:name="_Toc195276163"/>
      <w:bookmarkStart w:id="49" w:name="_Toc195276185"/>
      <w:r>
        <w:rPr>
          <w:lang w:eastAsia="ar-SA"/>
        </w:rPr>
        <w:t xml:space="preserve">Annexe n°4 </w:t>
      </w:r>
      <w:r w:rsidR="007135AE">
        <w:rPr>
          <w:lang w:eastAsia="ar-SA"/>
        </w:rPr>
        <w:t>– demande des pieces complémentaires a caractère confidentiel et engagement de respect de confidentialité</w:t>
      </w:r>
      <w:bookmarkEnd w:id="48"/>
      <w:bookmarkEnd w:id="49"/>
    </w:p>
    <w:p w14:paraId="51DE277F" w14:textId="77777777" w:rsidR="007135AE" w:rsidRDefault="007135AE" w:rsidP="007135AE">
      <w:pPr>
        <w:pStyle w:val="Titre1"/>
        <w:numPr>
          <w:ilvl w:val="0"/>
          <w:numId w:val="0"/>
        </w:numPr>
        <w:rPr>
          <w:lang w:eastAsia="ar-SA"/>
        </w:rPr>
      </w:pPr>
    </w:p>
    <w:p w14:paraId="17D43CEC" w14:textId="5E8737DE" w:rsidR="007135AE" w:rsidRPr="007135AE" w:rsidRDefault="007135AE" w:rsidP="007135AE">
      <w:pPr>
        <w:pStyle w:val="Titre1"/>
        <w:numPr>
          <w:ilvl w:val="0"/>
          <w:numId w:val="0"/>
        </w:numPr>
        <w:rPr>
          <w:sz w:val="14"/>
          <w:szCs w:val="24"/>
          <w:lang w:eastAsia="ar-SA"/>
        </w:rPr>
      </w:pPr>
      <w:bookmarkStart w:id="50" w:name="_Toc195276164"/>
      <w:bookmarkStart w:id="51" w:name="_Toc195276186"/>
      <w:r w:rsidRPr="007135AE">
        <w:rPr>
          <w:sz w:val="14"/>
          <w:szCs w:val="24"/>
          <w:lang w:eastAsia="ar-SA"/>
        </w:rPr>
        <w:t>a retourner à l’acheteur par le biais du profil acheteur avant la date limite de réception des offres</w:t>
      </w:r>
      <w:bookmarkEnd w:id="50"/>
      <w:bookmarkEnd w:id="51"/>
    </w:p>
    <w:p w14:paraId="1F004781" w14:textId="77777777" w:rsidR="007135AE" w:rsidRDefault="007135AE" w:rsidP="0094175F">
      <w:pPr>
        <w:pStyle w:val="Titre1"/>
        <w:numPr>
          <w:ilvl w:val="0"/>
          <w:numId w:val="0"/>
        </w:numPr>
        <w:jc w:val="both"/>
        <w:rPr>
          <w:lang w:eastAsia="ar-SA"/>
        </w:rPr>
      </w:pPr>
    </w:p>
    <w:p w14:paraId="3F1619AB" w14:textId="77777777" w:rsidR="007135AE" w:rsidRDefault="007135AE" w:rsidP="007135AE">
      <w:pPr>
        <w:rPr>
          <w:lang w:eastAsia="ar-SA"/>
        </w:rPr>
      </w:pPr>
    </w:p>
    <w:p w14:paraId="3B2D430B" w14:textId="77777777" w:rsidR="0004652B" w:rsidRDefault="0004652B" w:rsidP="007135AE">
      <w:pPr>
        <w:rPr>
          <w:lang w:eastAsia="ar-SA"/>
        </w:rPr>
      </w:pPr>
    </w:p>
    <w:tbl>
      <w:tblPr>
        <w:tblStyle w:val="Style1"/>
        <w:tblW w:w="0" w:type="auto"/>
        <w:tblLook w:val="04A0" w:firstRow="1" w:lastRow="0" w:firstColumn="1" w:lastColumn="0" w:noHBand="0" w:noVBand="1"/>
      </w:tblPr>
      <w:tblGrid>
        <w:gridCol w:w="2405"/>
        <w:gridCol w:w="8131"/>
      </w:tblGrid>
      <w:tr w:rsidR="00611840" w:rsidRPr="00611840" w14:paraId="2D911468" w14:textId="77777777" w:rsidTr="007135AE">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2405" w:type="dxa"/>
          </w:tcPr>
          <w:p w14:paraId="58C12CA5" w14:textId="2C2885B5" w:rsidR="007135AE" w:rsidRPr="00611840" w:rsidRDefault="007135AE" w:rsidP="007135AE">
            <w:pPr>
              <w:jc w:val="right"/>
              <w:rPr>
                <w:color w:val="000000" w:themeColor="text1"/>
                <w:lang w:eastAsia="ar-SA"/>
              </w:rPr>
            </w:pPr>
            <w:r w:rsidRPr="00611840">
              <w:rPr>
                <w:color w:val="000000" w:themeColor="text1"/>
                <w:lang w:eastAsia="ar-SA"/>
              </w:rPr>
              <w:t>Acheteur :</w:t>
            </w:r>
          </w:p>
        </w:tc>
        <w:tc>
          <w:tcPr>
            <w:tcW w:w="8131" w:type="dxa"/>
          </w:tcPr>
          <w:p w14:paraId="05DA94F4" w14:textId="0CFD0F2C" w:rsidR="007135AE" w:rsidRPr="00611840" w:rsidRDefault="0004652B" w:rsidP="007135AE">
            <w:pPr>
              <w:cnfStyle w:val="100000000000" w:firstRow="1" w:lastRow="0" w:firstColumn="0" w:lastColumn="0" w:oddVBand="0" w:evenVBand="0" w:oddHBand="0" w:evenHBand="0" w:firstRowFirstColumn="0" w:firstRowLastColumn="0" w:lastRowFirstColumn="0" w:lastRowLastColumn="0"/>
              <w:rPr>
                <w:color w:val="000000" w:themeColor="text1"/>
                <w:lang w:eastAsia="ar-SA"/>
              </w:rPr>
            </w:pPr>
            <w:r w:rsidRPr="0033211A">
              <w:rPr>
                <w:rFonts w:cs="Arial"/>
                <w:b/>
              </w:rPr>
              <w:t>SERVICE DEPARTEMENTAL D’INCENDIE ET DE SECOURS DES PYRENEES-ATLANTIQUES</w:t>
            </w:r>
          </w:p>
        </w:tc>
      </w:tr>
      <w:tr w:rsidR="00611840" w:rsidRPr="00611840" w14:paraId="3DF73571" w14:textId="77777777" w:rsidTr="00EC3D1E">
        <w:trPr>
          <w:trHeight w:val="1701"/>
        </w:trPr>
        <w:tc>
          <w:tcPr>
            <w:cnfStyle w:val="001000000000" w:firstRow="0" w:lastRow="0" w:firstColumn="1" w:lastColumn="0" w:oddVBand="0" w:evenVBand="0" w:oddHBand="0" w:evenHBand="0" w:firstRowFirstColumn="0" w:firstRowLastColumn="0" w:lastRowFirstColumn="0" w:lastRowLastColumn="0"/>
            <w:tcW w:w="2405" w:type="dxa"/>
          </w:tcPr>
          <w:p w14:paraId="31C8A35D" w14:textId="7C40961E" w:rsidR="007135AE" w:rsidRPr="00611840" w:rsidRDefault="007135AE" w:rsidP="007135AE">
            <w:pPr>
              <w:jc w:val="right"/>
              <w:rPr>
                <w:color w:val="000000" w:themeColor="text1"/>
                <w:lang w:eastAsia="ar-SA"/>
              </w:rPr>
            </w:pPr>
            <w:r w:rsidRPr="00611840">
              <w:rPr>
                <w:color w:val="000000" w:themeColor="text1"/>
                <w:lang w:eastAsia="ar-SA"/>
              </w:rPr>
              <w:t>Intitulé du marché :</w:t>
            </w:r>
          </w:p>
        </w:tc>
        <w:tc>
          <w:tcPr>
            <w:tcW w:w="8131" w:type="dxa"/>
          </w:tcPr>
          <w:p w14:paraId="5E418735" w14:textId="2FE5DADF" w:rsidR="00EC3D1E" w:rsidRPr="00EC3D1E" w:rsidRDefault="004968D0" w:rsidP="00EC3D1E">
            <w:pPr>
              <w:widowControl w:val="0"/>
              <w:tabs>
                <w:tab w:val="left" w:pos="2268"/>
              </w:tabs>
              <w:cnfStyle w:val="000000000000" w:firstRow="0" w:lastRow="0" w:firstColumn="0" w:lastColumn="0" w:oddVBand="0" w:evenVBand="0" w:oddHBand="0" w:evenHBand="0" w:firstRowFirstColumn="0" w:firstRowLastColumn="0" w:lastRowFirstColumn="0" w:lastRowLastColumn="0"/>
              <w:rPr>
                <w:rFonts w:cs="Arial"/>
                <w:b/>
                <w:bCs/>
                <w:sz w:val="22"/>
                <w:szCs w:val="22"/>
                <w:lang w:eastAsia="ar-SA"/>
              </w:rPr>
            </w:pPr>
            <w:sdt>
              <w:sdtPr>
                <w:rPr>
                  <w:rFonts w:cs="Arial"/>
                  <w:b/>
                  <w:bCs/>
                  <w:sz w:val="22"/>
                  <w:szCs w:val="22"/>
                </w:rPr>
                <w:id w:val="-891578010"/>
                <w14:checkbox>
                  <w14:checked w14:val="0"/>
                  <w14:checkedState w14:val="2612" w14:font="MS Gothic"/>
                  <w14:uncheckedState w14:val="2610" w14:font="MS Gothic"/>
                </w14:checkbox>
              </w:sdtPr>
              <w:sdtEndPr/>
              <w:sdtContent>
                <w:r w:rsidR="00EC3D1E" w:rsidRPr="00EC3D1E">
                  <w:rPr>
                    <w:rFonts w:ascii="Segoe UI Symbol" w:eastAsia="MS Gothic" w:hAnsi="Segoe UI Symbol" w:cs="Segoe UI Symbol"/>
                    <w:b/>
                    <w:bCs/>
                    <w:sz w:val="22"/>
                    <w:szCs w:val="22"/>
                  </w:rPr>
                  <w:t>☐</w:t>
                </w:r>
              </w:sdtContent>
            </w:sdt>
            <w:r w:rsidR="00EC3D1E" w:rsidRPr="00EC3D1E">
              <w:rPr>
                <w:rFonts w:cs="Arial"/>
                <w:b/>
                <w:bCs/>
                <w:sz w:val="22"/>
                <w:szCs w:val="22"/>
                <w:lang w:eastAsia="ar-SA"/>
              </w:rPr>
              <w:t xml:space="preserve"> Lot n°3 – Responsabilité civile</w:t>
            </w:r>
          </w:p>
          <w:p w14:paraId="04F3C4EC" w14:textId="77777777" w:rsidR="00EC3D1E" w:rsidRPr="00EC3D1E" w:rsidRDefault="00EC3D1E" w:rsidP="00EC3D1E">
            <w:pPr>
              <w:widowControl w:val="0"/>
              <w:tabs>
                <w:tab w:val="left" w:pos="2268"/>
              </w:tabs>
              <w:cnfStyle w:val="000000000000" w:firstRow="0" w:lastRow="0" w:firstColumn="0" w:lastColumn="0" w:oddVBand="0" w:evenVBand="0" w:oddHBand="0" w:evenHBand="0" w:firstRowFirstColumn="0" w:firstRowLastColumn="0" w:lastRowFirstColumn="0" w:lastRowLastColumn="0"/>
              <w:rPr>
                <w:rFonts w:cs="Arial"/>
                <w:b/>
                <w:bCs/>
                <w:sz w:val="22"/>
                <w:szCs w:val="22"/>
                <w:lang w:eastAsia="ar-SA"/>
              </w:rPr>
            </w:pPr>
          </w:p>
          <w:p w14:paraId="01AB2C06" w14:textId="77777777" w:rsidR="00EC3D1E" w:rsidRPr="00EC3D1E" w:rsidRDefault="00EC3D1E" w:rsidP="00EC3D1E">
            <w:pPr>
              <w:widowControl w:val="0"/>
              <w:tabs>
                <w:tab w:val="left" w:pos="2268"/>
              </w:tabs>
              <w:cnfStyle w:val="000000000000" w:firstRow="0" w:lastRow="0" w:firstColumn="0" w:lastColumn="0" w:oddVBand="0" w:evenVBand="0" w:oddHBand="0" w:evenHBand="0" w:firstRowFirstColumn="0" w:firstRowLastColumn="0" w:lastRowFirstColumn="0" w:lastRowLastColumn="0"/>
              <w:rPr>
                <w:rFonts w:cs="Arial"/>
                <w:b/>
                <w:bCs/>
                <w:sz w:val="22"/>
                <w:szCs w:val="22"/>
                <w:lang w:eastAsia="ar-SA"/>
              </w:rPr>
            </w:pPr>
          </w:p>
          <w:p w14:paraId="792FE87E" w14:textId="00BE59FD" w:rsidR="00EC3D1E" w:rsidRPr="00EC3D1E" w:rsidRDefault="004968D0" w:rsidP="00EC3D1E">
            <w:pPr>
              <w:widowControl w:val="0"/>
              <w:tabs>
                <w:tab w:val="left" w:pos="2268"/>
              </w:tabs>
              <w:cnfStyle w:val="000000000000" w:firstRow="0" w:lastRow="0" w:firstColumn="0" w:lastColumn="0" w:oddVBand="0" w:evenVBand="0" w:oddHBand="0" w:evenHBand="0" w:firstRowFirstColumn="0" w:firstRowLastColumn="0" w:lastRowFirstColumn="0" w:lastRowLastColumn="0"/>
              <w:rPr>
                <w:rFonts w:cs="Arial"/>
                <w:lang w:eastAsia="ar-SA"/>
              </w:rPr>
            </w:pPr>
            <w:sdt>
              <w:sdtPr>
                <w:rPr>
                  <w:rFonts w:cs="Arial"/>
                  <w:b/>
                  <w:bCs/>
                  <w:sz w:val="22"/>
                  <w:szCs w:val="22"/>
                </w:rPr>
                <w:id w:val="897330246"/>
                <w14:checkbox>
                  <w14:checked w14:val="0"/>
                  <w14:checkedState w14:val="2612" w14:font="MS Gothic"/>
                  <w14:uncheckedState w14:val="2610" w14:font="MS Gothic"/>
                </w14:checkbox>
              </w:sdtPr>
              <w:sdtEndPr/>
              <w:sdtContent>
                <w:r w:rsidR="00EC3D1E" w:rsidRPr="00EC3D1E">
                  <w:rPr>
                    <w:rFonts w:ascii="Segoe UI Symbol" w:eastAsia="MS Gothic" w:hAnsi="Segoe UI Symbol" w:cs="Segoe UI Symbol"/>
                    <w:b/>
                    <w:bCs/>
                    <w:sz w:val="22"/>
                    <w:szCs w:val="22"/>
                  </w:rPr>
                  <w:t>☐</w:t>
                </w:r>
              </w:sdtContent>
            </w:sdt>
            <w:r w:rsidR="00EC3D1E" w:rsidRPr="00EC3D1E">
              <w:rPr>
                <w:rFonts w:cs="Arial"/>
                <w:b/>
                <w:bCs/>
                <w:sz w:val="22"/>
                <w:szCs w:val="22"/>
                <w:lang w:eastAsia="ar-SA"/>
              </w:rPr>
              <w:t xml:space="preserve"> Lot n°7 – Cyber risques.</w:t>
            </w:r>
          </w:p>
        </w:tc>
      </w:tr>
    </w:tbl>
    <w:p w14:paraId="76C80FA3" w14:textId="77777777" w:rsidR="007135AE" w:rsidRPr="00611840" w:rsidRDefault="007135AE" w:rsidP="007135AE">
      <w:pPr>
        <w:rPr>
          <w:color w:val="000000" w:themeColor="text1"/>
          <w:lang w:eastAsia="ar-SA"/>
        </w:rPr>
      </w:pPr>
    </w:p>
    <w:p w14:paraId="741132C1" w14:textId="414875D1" w:rsidR="007135AE" w:rsidRPr="00611840" w:rsidRDefault="007135AE" w:rsidP="007135AE">
      <w:pPr>
        <w:rPr>
          <w:b/>
          <w:bCs/>
          <w:color w:val="000000" w:themeColor="text1"/>
          <w:lang w:eastAsia="ar-SA"/>
        </w:rPr>
      </w:pPr>
      <w:r w:rsidRPr="00611840">
        <w:rPr>
          <w:b/>
          <w:bCs/>
          <w:color w:val="000000" w:themeColor="text1"/>
          <w:lang w:eastAsia="ar-SA"/>
        </w:rPr>
        <w:t>Je soussigné,</w:t>
      </w:r>
    </w:p>
    <w:p w14:paraId="10E00F47" w14:textId="068BD78C" w:rsidR="007135AE" w:rsidRPr="00611840" w:rsidRDefault="007135AE" w:rsidP="007135AE">
      <w:pPr>
        <w:rPr>
          <w:b/>
          <w:bCs/>
          <w:color w:val="000000" w:themeColor="text1"/>
          <w:lang w:eastAsia="ar-SA"/>
        </w:rPr>
      </w:pPr>
      <w:r w:rsidRPr="00611840">
        <w:rPr>
          <w:b/>
          <w:bCs/>
          <w:color w:val="000000" w:themeColor="text1"/>
          <w:lang w:eastAsia="ar-SA"/>
        </w:rPr>
        <w:t xml:space="preserve">Identification professionnelle </w:t>
      </w:r>
      <w:r w:rsidRPr="00611840">
        <w:rPr>
          <w:b/>
          <w:bCs/>
          <w:color w:val="000000" w:themeColor="text1"/>
          <w:u w:val="single"/>
          <w:lang w:eastAsia="ar-SA"/>
        </w:rPr>
        <w:t>du signataire</w:t>
      </w:r>
      <w:r w:rsidRPr="00611840">
        <w:rPr>
          <w:b/>
          <w:bCs/>
          <w:color w:val="000000" w:themeColor="text1"/>
          <w:lang w:eastAsia="ar-SA"/>
        </w:rPr>
        <w:t> :</w:t>
      </w:r>
    </w:p>
    <w:p w14:paraId="41DBAC77" w14:textId="77777777" w:rsidR="007135AE" w:rsidRPr="00611840" w:rsidRDefault="007135AE" w:rsidP="007135AE">
      <w:pPr>
        <w:pStyle w:val="Toutpetit"/>
        <w:rPr>
          <w:color w:val="000000" w:themeColor="text1"/>
          <w:lang w:eastAsia="ar-SA"/>
        </w:rPr>
      </w:pPr>
    </w:p>
    <w:tbl>
      <w:tblPr>
        <w:tblStyle w:val="Style1"/>
        <w:tblW w:w="0" w:type="auto"/>
        <w:tblLook w:val="04A0" w:firstRow="1" w:lastRow="0" w:firstColumn="1" w:lastColumn="0" w:noHBand="0" w:noVBand="1"/>
      </w:tblPr>
      <w:tblGrid>
        <w:gridCol w:w="2405"/>
        <w:gridCol w:w="8131"/>
      </w:tblGrid>
      <w:tr w:rsidR="00611840" w:rsidRPr="00611840" w14:paraId="3C4147C0" w14:textId="77777777" w:rsidTr="007135AE">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405" w:type="dxa"/>
          </w:tcPr>
          <w:p w14:paraId="17B13608" w14:textId="373015FF" w:rsidR="007135AE" w:rsidRPr="00611840" w:rsidRDefault="007135AE" w:rsidP="007135AE">
            <w:pPr>
              <w:jc w:val="right"/>
              <w:rPr>
                <w:b/>
                <w:bCs/>
                <w:color w:val="000000" w:themeColor="text1"/>
                <w:lang w:eastAsia="ar-SA"/>
              </w:rPr>
            </w:pPr>
            <w:r w:rsidRPr="00611840">
              <w:rPr>
                <w:b/>
                <w:bCs/>
                <w:color w:val="000000" w:themeColor="text1"/>
                <w:lang w:eastAsia="ar-SA"/>
              </w:rPr>
              <w:t>Candidat :</w:t>
            </w:r>
          </w:p>
        </w:tc>
        <w:tc>
          <w:tcPr>
            <w:tcW w:w="8131" w:type="dxa"/>
          </w:tcPr>
          <w:p w14:paraId="04729EC3" w14:textId="77777777" w:rsidR="007135AE" w:rsidRPr="00611840" w:rsidRDefault="007135AE" w:rsidP="007135AE">
            <w:pPr>
              <w:cnfStyle w:val="100000000000" w:firstRow="1" w:lastRow="0" w:firstColumn="0" w:lastColumn="0" w:oddVBand="0" w:evenVBand="0" w:oddHBand="0" w:evenHBand="0" w:firstRowFirstColumn="0" w:firstRowLastColumn="0" w:lastRowFirstColumn="0" w:lastRowLastColumn="0"/>
              <w:rPr>
                <w:color w:val="000000" w:themeColor="text1"/>
                <w:lang w:eastAsia="ar-SA"/>
              </w:rPr>
            </w:pPr>
          </w:p>
        </w:tc>
      </w:tr>
      <w:tr w:rsidR="00611840" w:rsidRPr="00611840" w14:paraId="5F7DF297" w14:textId="77777777" w:rsidTr="007135AE">
        <w:trPr>
          <w:trHeight w:val="567"/>
        </w:trPr>
        <w:tc>
          <w:tcPr>
            <w:cnfStyle w:val="001000000000" w:firstRow="0" w:lastRow="0" w:firstColumn="1" w:lastColumn="0" w:oddVBand="0" w:evenVBand="0" w:oddHBand="0" w:evenHBand="0" w:firstRowFirstColumn="0" w:firstRowLastColumn="0" w:lastRowFirstColumn="0" w:lastRowLastColumn="0"/>
            <w:tcW w:w="2405" w:type="dxa"/>
          </w:tcPr>
          <w:p w14:paraId="2F6A7155" w14:textId="7ED90084" w:rsidR="007135AE" w:rsidRPr="00611840" w:rsidRDefault="007135AE" w:rsidP="007135AE">
            <w:pPr>
              <w:jc w:val="right"/>
              <w:rPr>
                <w:color w:val="000000" w:themeColor="text1"/>
                <w:lang w:eastAsia="ar-SA"/>
              </w:rPr>
            </w:pPr>
            <w:r w:rsidRPr="00611840">
              <w:rPr>
                <w:color w:val="000000" w:themeColor="text1"/>
              </w:rPr>
              <w:t>Nom / prénom :</w:t>
            </w:r>
          </w:p>
        </w:tc>
        <w:tc>
          <w:tcPr>
            <w:tcW w:w="8131" w:type="dxa"/>
          </w:tcPr>
          <w:p w14:paraId="218AA8E4" w14:textId="77777777" w:rsidR="007135AE" w:rsidRPr="00611840" w:rsidRDefault="007135AE" w:rsidP="007135AE">
            <w:pPr>
              <w:cnfStyle w:val="000000000000" w:firstRow="0" w:lastRow="0" w:firstColumn="0" w:lastColumn="0" w:oddVBand="0" w:evenVBand="0" w:oddHBand="0" w:evenHBand="0" w:firstRowFirstColumn="0" w:firstRowLastColumn="0" w:lastRowFirstColumn="0" w:lastRowLastColumn="0"/>
              <w:rPr>
                <w:color w:val="000000" w:themeColor="text1"/>
                <w:lang w:eastAsia="ar-SA"/>
              </w:rPr>
            </w:pPr>
          </w:p>
        </w:tc>
      </w:tr>
      <w:tr w:rsidR="00611840" w:rsidRPr="00611840" w14:paraId="26BD0C74" w14:textId="77777777" w:rsidTr="007135AE">
        <w:trPr>
          <w:trHeight w:val="567"/>
        </w:trPr>
        <w:tc>
          <w:tcPr>
            <w:cnfStyle w:val="001000000000" w:firstRow="0" w:lastRow="0" w:firstColumn="1" w:lastColumn="0" w:oddVBand="0" w:evenVBand="0" w:oddHBand="0" w:evenHBand="0" w:firstRowFirstColumn="0" w:firstRowLastColumn="0" w:lastRowFirstColumn="0" w:lastRowLastColumn="0"/>
            <w:tcW w:w="2405" w:type="dxa"/>
          </w:tcPr>
          <w:p w14:paraId="7DD07ACB" w14:textId="65F5CF59" w:rsidR="007135AE" w:rsidRPr="00611840" w:rsidRDefault="007135AE" w:rsidP="007135AE">
            <w:pPr>
              <w:jc w:val="right"/>
              <w:rPr>
                <w:color w:val="000000" w:themeColor="text1"/>
                <w:lang w:eastAsia="ar-SA"/>
              </w:rPr>
            </w:pPr>
            <w:r w:rsidRPr="00611840">
              <w:rPr>
                <w:color w:val="000000" w:themeColor="text1"/>
              </w:rPr>
              <w:t>Fonctions :</w:t>
            </w:r>
          </w:p>
        </w:tc>
        <w:tc>
          <w:tcPr>
            <w:tcW w:w="8131" w:type="dxa"/>
          </w:tcPr>
          <w:p w14:paraId="4203CC2F" w14:textId="77777777" w:rsidR="007135AE" w:rsidRPr="00611840" w:rsidRDefault="007135AE" w:rsidP="007135AE">
            <w:pPr>
              <w:cnfStyle w:val="000000000000" w:firstRow="0" w:lastRow="0" w:firstColumn="0" w:lastColumn="0" w:oddVBand="0" w:evenVBand="0" w:oddHBand="0" w:evenHBand="0" w:firstRowFirstColumn="0" w:firstRowLastColumn="0" w:lastRowFirstColumn="0" w:lastRowLastColumn="0"/>
              <w:rPr>
                <w:color w:val="000000" w:themeColor="text1"/>
                <w:lang w:eastAsia="ar-SA"/>
              </w:rPr>
            </w:pPr>
          </w:p>
        </w:tc>
      </w:tr>
      <w:tr w:rsidR="00611840" w:rsidRPr="00611840" w14:paraId="755B4F65" w14:textId="77777777" w:rsidTr="007135AE">
        <w:trPr>
          <w:trHeight w:val="1196"/>
        </w:trPr>
        <w:tc>
          <w:tcPr>
            <w:cnfStyle w:val="001000000000" w:firstRow="0" w:lastRow="0" w:firstColumn="1" w:lastColumn="0" w:oddVBand="0" w:evenVBand="0" w:oddHBand="0" w:evenHBand="0" w:firstRowFirstColumn="0" w:firstRowLastColumn="0" w:lastRowFirstColumn="0" w:lastRowLastColumn="0"/>
            <w:tcW w:w="2405" w:type="dxa"/>
          </w:tcPr>
          <w:p w14:paraId="3D938EC4" w14:textId="22206BDD" w:rsidR="007135AE" w:rsidRPr="00611840" w:rsidRDefault="007135AE" w:rsidP="007135AE">
            <w:pPr>
              <w:jc w:val="right"/>
              <w:rPr>
                <w:color w:val="000000" w:themeColor="text1"/>
                <w:lang w:eastAsia="ar-SA"/>
              </w:rPr>
            </w:pPr>
            <w:r w:rsidRPr="00611840">
              <w:rPr>
                <w:color w:val="000000" w:themeColor="text1"/>
              </w:rPr>
              <w:t>Coordonnées :</w:t>
            </w:r>
          </w:p>
        </w:tc>
        <w:tc>
          <w:tcPr>
            <w:tcW w:w="8131" w:type="dxa"/>
          </w:tcPr>
          <w:p w14:paraId="44BBAC92" w14:textId="77777777" w:rsidR="007135AE" w:rsidRPr="00611840" w:rsidRDefault="007135AE" w:rsidP="007135AE">
            <w:pPr>
              <w:spacing w:line="288" w:lineRule="auto"/>
              <w:cnfStyle w:val="000000000000" w:firstRow="0" w:lastRow="0" w:firstColumn="0" w:lastColumn="0" w:oddVBand="0" w:evenVBand="0" w:oddHBand="0" w:evenHBand="0" w:firstRowFirstColumn="0" w:firstRowLastColumn="0" w:lastRowFirstColumn="0" w:lastRowLastColumn="0"/>
              <w:rPr>
                <w:color w:val="000000" w:themeColor="text1"/>
              </w:rPr>
            </w:pPr>
            <w:r w:rsidRPr="00611840">
              <w:rPr>
                <w:color w:val="000000" w:themeColor="text1"/>
              </w:rPr>
              <w:t xml:space="preserve">Courriel : </w:t>
            </w:r>
          </w:p>
          <w:p w14:paraId="6ED8244B" w14:textId="77777777" w:rsidR="007135AE" w:rsidRPr="00611840" w:rsidRDefault="007135AE" w:rsidP="007135AE">
            <w:pPr>
              <w:spacing w:line="288" w:lineRule="auto"/>
              <w:cnfStyle w:val="000000000000" w:firstRow="0" w:lastRow="0" w:firstColumn="0" w:lastColumn="0" w:oddVBand="0" w:evenVBand="0" w:oddHBand="0" w:evenHBand="0" w:firstRowFirstColumn="0" w:firstRowLastColumn="0" w:lastRowFirstColumn="0" w:lastRowLastColumn="0"/>
              <w:rPr>
                <w:color w:val="000000" w:themeColor="text1"/>
                <w:sz w:val="28"/>
                <w:szCs w:val="16"/>
              </w:rPr>
            </w:pPr>
          </w:p>
          <w:p w14:paraId="60D8B9C3" w14:textId="74F5477B" w:rsidR="007135AE" w:rsidRPr="00611840" w:rsidRDefault="007135AE" w:rsidP="007135AE">
            <w:pPr>
              <w:cnfStyle w:val="000000000000" w:firstRow="0" w:lastRow="0" w:firstColumn="0" w:lastColumn="0" w:oddVBand="0" w:evenVBand="0" w:oddHBand="0" w:evenHBand="0" w:firstRowFirstColumn="0" w:firstRowLastColumn="0" w:lastRowFirstColumn="0" w:lastRowLastColumn="0"/>
              <w:rPr>
                <w:color w:val="000000" w:themeColor="text1"/>
                <w:lang w:eastAsia="ar-SA"/>
              </w:rPr>
            </w:pPr>
            <w:r w:rsidRPr="00611840">
              <w:rPr>
                <w:color w:val="000000" w:themeColor="text1"/>
              </w:rPr>
              <w:t>Téléphone :</w:t>
            </w:r>
          </w:p>
        </w:tc>
      </w:tr>
    </w:tbl>
    <w:p w14:paraId="3996EF5E" w14:textId="77777777" w:rsidR="007135AE" w:rsidRPr="00611840" w:rsidRDefault="007135AE" w:rsidP="007135AE">
      <w:pPr>
        <w:rPr>
          <w:color w:val="000000" w:themeColor="text1"/>
          <w:lang w:eastAsia="ar-SA"/>
        </w:rPr>
      </w:pPr>
    </w:p>
    <w:p w14:paraId="20D142BA" w14:textId="77777777" w:rsidR="007135AE" w:rsidRPr="00611840" w:rsidRDefault="007135AE" w:rsidP="007135AE">
      <w:pPr>
        <w:spacing w:after="60" w:line="288" w:lineRule="auto"/>
        <w:rPr>
          <w:rFonts w:eastAsia="Calibri"/>
          <w:noProof/>
          <w:color w:val="000000" w:themeColor="text1"/>
        </w:rPr>
      </w:pPr>
      <w:r w:rsidRPr="00611840">
        <w:rPr>
          <w:rFonts w:eastAsia="Calibri"/>
          <w:noProof/>
          <w:color w:val="000000" w:themeColor="text1"/>
        </w:rPr>
        <w:t>Souhaite recevoir les pièces complémentaires relative à la couverture du risques mentionné ci-avant.</w:t>
      </w:r>
    </w:p>
    <w:p w14:paraId="16F99212" w14:textId="77777777" w:rsidR="007135AE" w:rsidRPr="00611840" w:rsidRDefault="007135AE" w:rsidP="007135AE">
      <w:pPr>
        <w:spacing w:after="60" w:line="288" w:lineRule="auto"/>
        <w:rPr>
          <w:rFonts w:eastAsia="Calibri"/>
          <w:noProof/>
          <w:color w:val="000000" w:themeColor="text1"/>
          <w:sz w:val="16"/>
        </w:rPr>
      </w:pPr>
    </w:p>
    <w:p w14:paraId="7F656E5D" w14:textId="77777777" w:rsidR="007135AE" w:rsidRPr="00611840" w:rsidRDefault="007135AE" w:rsidP="007135AE">
      <w:pPr>
        <w:spacing w:after="60" w:line="288" w:lineRule="auto"/>
        <w:rPr>
          <w:rFonts w:eastAsia="Calibri"/>
          <w:noProof/>
          <w:color w:val="000000" w:themeColor="text1"/>
        </w:rPr>
      </w:pPr>
      <w:r w:rsidRPr="00611840">
        <w:rPr>
          <w:rFonts w:eastAsia="Calibri"/>
          <w:noProof/>
          <w:color w:val="000000" w:themeColor="text1"/>
        </w:rPr>
        <w:t xml:space="preserve">Je m’engage à une stricte confidentialité quant à l’utilisation des dits documents et informations. </w:t>
      </w:r>
    </w:p>
    <w:p w14:paraId="7147DDF8" w14:textId="77777777" w:rsidR="007135AE" w:rsidRPr="00611840" w:rsidRDefault="007135AE" w:rsidP="007135AE">
      <w:pPr>
        <w:spacing w:after="60" w:line="288" w:lineRule="auto"/>
        <w:rPr>
          <w:rFonts w:eastAsia="Calibri"/>
          <w:noProof/>
          <w:color w:val="000000" w:themeColor="text1"/>
          <w:sz w:val="16"/>
        </w:rPr>
      </w:pPr>
    </w:p>
    <w:p w14:paraId="6D1B5A6B" w14:textId="77777777" w:rsidR="007135AE" w:rsidRPr="00611840" w:rsidRDefault="007135AE" w:rsidP="007135AE">
      <w:pPr>
        <w:spacing w:after="60" w:line="288" w:lineRule="auto"/>
        <w:rPr>
          <w:rFonts w:eastAsia="Calibri"/>
          <w:noProof/>
          <w:color w:val="000000" w:themeColor="text1"/>
        </w:rPr>
      </w:pPr>
      <w:r w:rsidRPr="00611840">
        <w:rPr>
          <w:rFonts w:eastAsia="Calibri"/>
          <w:noProof/>
          <w:color w:val="000000" w:themeColor="text1"/>
        </w:rPr>
        <w:t>Je m’engage également à :</w:t>
      </w:r>
    </w:p>
    <w:p w14:paraId="4D68A74B" w14:textId="77777777" w:rsidR="007135AE" w:rsidRPr="00611840" w:rsidRDefault="007135AE" w:rsidP="007135AE">
      <w:pPr>
        <w:spacing w:after="60" w:line="288" w:lineRule="auto"/>
        <w:rPr>
          <w:rFonts w:eastAsia="Calibri"/>
          <w:noProof/>
          <w:color w:val="000000" w:themeColor="text1"/>
          <w:sz w:val="8"/>
          <w:szCs w:val="10"/>
        </w:rPr>
      </w:pPr>
    </w:p>
    <w:p w14:paraId="42E6BBCB" w14:textId="77777777" w:rsidR="007135AE" w:rsidRPr="00611840" w:rsidRDefault="007135AE" w:rsidP="007135AE">
      <w:pPr>
        <w:keepLines w:val="0"/>
        <w:numPr>
          <w:ilvl w:val="0"/>
          <w:numId w:val="27"/>
        </w:numPr>
        <w:spacing w:after="60" w:line="288" w:lineRule="auto"/>
        <w:ind w:left="426" w:hanging="284"/>
        <w:rPr>
          <w:rFonts w:eastAsia="Calibri"/>
          <w:noProof/>
          <w:color w:val="000000" w:themeColor="text1"/>
        </w:rPr>
      </w:pPr>
      <w:r w:rsidRPr="00611840">
        <w:rPr>
          <w:rFonts w:eastAsia="Calibri"/>
          <w:noProof/>
          <w:color w:val="000000" w:themeColor="text1"/>
        </w:rPr>
        <w:t>imposer cette obligation de confidentialité aux autres membres du groupement ou à mes prestataires et sous traitants (notamment réassureurs).</w:t>
      </w:r>
    </w:p>
    <w:p w14:paraId="28BF2287" w14:textId="77777777" w:rsidR="007135AE" w:rsidRPr="00611840" w:rsidRDefault="007135AE" w:rsidP="007135AE">
      <w:pPr>
        <w:spacing w:after="60" w:line="288" w:lineRule="auto"/>
        <w:ind w:left="567"/>
        <w:rPr>
          <w:rFonts w:eastAsia="Calibri"/>
          <w:noProof/>
          <w:color w:val="000000" w:themeColor="text1"/>
          <w:sz w:val="8"/>
          <w:szCs w:val="10"/>
        </w:rPr>
      </w:pPr>
      <w:r w:rsidRPr="00611840">
        <w:rPr>
          <w:rFonts w:eastAsia="Calibri"/>
          <w:noProof/>
          <w:color w:val="000000" w:themeColor="text1"/>
          <w:sz w:val="8"/>
          <w:szCs w:val="10"/>
        </w:rPr>
        <w:t xml:space="preserve"> </w:t>
      </w:r>
    </w:p>
    <w:p w14:paraId="479C6F55" w14:textId="77777777" w:rsidR="007135AE" w:rsidRPr="00611840" w:rsidRDefault="007135AE" w:rsidP="007135AE">
      <w:pPr>
        <w:keepLines w:val="0"/>
        <w:numPr>
          <w:ilvl w:val="0"/>
          <w:numId w:val="27"/>
        </w:numPr>
        <w:spacing w:after="60" w:line="288" w:lineRule="auto"/>
        <w:ind w:left="426" w:hanging="284"/>
        <w:rPr>
          <w:rFonts w:eastAsia="Calibri"/>
          <w:noProof/>
          <w:color w:val="000000" w:themeColor="text1"/>
        </w:rPr>
      </w:pPr>
      <w:r w:rsidRPr="00611840">
        <w:rPr>
          <w:rFonts w:eastAsia="Calibri"/>
          <w:noProof/>
          <w:color w:val="000000" w:themeColor="text1"/>
        </w:rPr>
        <w:t>procéder à leur destruction dès l’instant que mon offre ne serait pas retenue.</w:t>
      </w:r>
    </w:p>
    <w:p w14:paraId="34FB1E96" w14:textId="77777777" w:rsidR="007135AE" w:rsidRPr="00611840" w:rsidRDefault="007135AE" w:rsidP="007135AE">
      <w:pPr>
        <w:rPr>
          <w:color w:val="000000" w:themeColor="text1"/>
          <w:lang w:eastAsia="ar-SA"/>
        </w:rPr>
      </w:pPr>
    </w:p>
    <w:tbl>
      <w:tblPr>
        <w:tblStyle w:val="Style1"/>
        <w:tblW w:w="0" w:type="auto"/>
        <w:tblLook w:val="04A0" w:firstRow="1" w:lastRow="0" w:firstColumn="1" w:lastColumn="0" w:noHBand="0" w:noVBand="1"/>
      </w:tblPr>
      <w:tblGrid>
        <w:gridCol w:w="5268"/>
        <w:gridCol w:w="5268"/>
      </w:tblGrid>
      <w:tr w:rsidR="007135AE" w14:paraId="0D9FEC41" w14:textId="77777777" w:rsidTr="00EC3D1E">
        <w:trPr>
          <w:cnfStyle w:val="100000000000" w:firstRow="1" w:lastRow="0" w:firstColumn="0" w:lastColumn="0" w:oddVBand="0" w:evenVBand="0" w:oddHBand="0" w:evenHBand="0" w:firstRowFirstColumn="0" w:firstRowLastColumn="0" w:lastRowFirstColumn="0" w:lastRowLastColumn="0"/>
          <w:trHeight w:val="1571"/>
        </w:trPr>
        <w:tc>
          <w:tcPr>
            <w:cnfStyle w:val="001000000000" w:firstRow="0" w:lastRow="0" w:firstColumn="1" w:lastColumn="0" w:oddVBand="0" w:evenVBand="0" w:oddHBand="0" w:evenHBand="0" w:firstRowFirstColumn="0" w:firstRowLastColumn="0" w:lastRowFirstColumn="0" w:lastRowLastColumn="0"/>
            <w:tcW w:w="5268" w:type="dxa"/>
            <w:shd w:val="clear" w:color="auto" w:fill="FFFFFF" w:themeFill="background1"/>
          </w:tcPr>
          <w:p w14:paraId="6DA5F490" w14:textId="77777777" w:rsidR="007135AE" w:rsidRDefault="007135AE" w:rsidP="007135AE">
            <w:pPr>
              <w:spacing w:line="288" w:lineRule="auto"/>
              <w:rPr>
                <w:b/>
                <w:sz w:val="16"/>
                <w:szCs w:val="16"/>
              </w:rPr>
            </w:pPr>
            <w:r w:rsidRPr="0044037D">
              <w:rPr>
                <w:b/>
                <w:sz w:val="16"/>
                <w:szCs w:val="16"/>
              </w:rPr>
              <w:t xml:space="preserve">Fait à : </w:t>
            </w:r>
          </w:p>
          <w:p w14:paraId="35BB9D33" w14:textId="77777777" w:rsidR="00EC3D1E" w:rsidRDefault="00EC3D1E" w:rsidP="007135AE">
            <w:pPr>
              <w:spacing w:line="288" w:lineRule="auto"/>
              <w:rPr>
                <w:b/>
                <w:sz w:val="16"/>
                <w:szCs w:val="16"/>
              </w:rPr>
            </w:pPr>
          </w:p>
          <w:p w14:paraId="50FF63C3" w14:textId="77777777" w:rsidR="00EC3D1E" w:rsidRPr="0044037D" w:rsidRDefault="00EC3D1E" w:rsidP="007135AE">
            <w:pPr>
              <w:spacing w:line="288" w:lineRule="auto"/>
              <w:rPr>
                <w:b/>
                <w:sz w:val="16"/>
                <w:szCs w:val="16"/>
              </w:rPr>
            </w:pPr>
          </w:p>
          <w:p w14:paraId="12A42017" w14:textId="77777777" w:rsidR="007135AE" w:rsidRPr="0044037D" w:rsidRDefault="007135AE" w:rsidP="007135AE">
            <w:pPr>
              <w:spacing w:line="288" w:lineRule="auto"/>
              <w:rPr>
                <w:b/>
                <w:sz w:val="12"/>
                <w:szCs w:val="16"/>
              </w:rPr>
            </w:pPr>
          </w:p>
          <w:p w14:paraId="562FDD67" w14:textId="3D6FDBDC" w:rsidR="007135AE" w:rsidRDefault="007135AE" w:rsidP="007135AE">
            <w:pPr>
              <w:rPr>
                <w:lang w:eastAsia="ar-SA"/>
              </w:rPr>
            </w:pPr>
            <w:r w:rsidRPr="0044037D">
              <w:rPr>
                <w:b/>
                <w:sz w:val="16"/>
                <w:szCs w:val="16"/>
              </w:rPr>
              <w:t xml:space="preserve">Le :   </w:t>
            </w:r>
          </w:p>
        </w:tc>
        <w:tc>
          <w:tcPr>
            <w:tcW w:w="5268" w:type="dxa"/>
            <w:vAlign w:val="top"/>
          </w:tcPr>
          <w:p w14:paraId="7EBBF751" w14:textId="77777777" w:rsidR="00DF4F2F" w:rsidRDefault="00DF4F2F" w:rsidP="00DF4F2F">
            <w:pPr>
              <w:pStyle w:val="Toutpetit"/>
              <w:cnfStyle w:val="100000000000" w:firstRow="1" w:lastRow="0" w:firstColumn="0" w:lastColumn="0" w:oddVBand="0" w:evenVBand="0" w:oddHBand="0" w:evenHBand="0" w:firstRowFirstColumn="0" w:firstRowLastColumn="0" w:lastRowFirstColumn="0" w:lastRowLastColumn="0"/>
            </w:pPr>
          </w:p>
          <w:p w14:paraId="4B642A21" w14:textId="77777777" w:rsidR="00DF4F2F" w:rsidRPr="002A05BC" w:rsidRDefault="00DF4F2F" w:rsidP="00DF4F2F">
            <w:pPr>
              <w:pStyle w:val="Toutpetit"/>
              <w:cnfStyle w:val="100000000000" w:firstRow="1" w:lastRow="0" w:firstColumn="0" w:lastColumn="0" w:oddVBand="0" w:evenVBand="0" w:oddHBand="0" w:evenHBand="0" w:firstRowFirstColumn="0" w:firstRowLastColumn="0" w:lastRowFirstColumn="0" w:lastRowLastColumn="0"/>
              <w:rPr>
                <w:sz w:val="8"/>
                <w:szCs w:val="8"/>
              </w:rPr>
            </w:pPr>
          </w:p>
          <w:p w14:paraId="054D9D80" w14:textId="2A57A0AE" w:rsidR="007135AE" w:rsidRDefault="007135AE" w:rsidP="007135AE">
            <w:pPr>
              <w:jc w:val="left"/>
              <w:cnfStyle w:val="100000000000" w:firstRow="1" w:lastRow="0" w:firstColumn="0" w:lastColumn="0" w:oddVBand="0" w:evenVBand="0" w:oddHBand="0" w:evenHBand="0" w:firstRowFirstColumn="0" w:firstRowLastColumn="0" w:lastRowFirstColumn="0" w:lastRowLastColumn="0"/>
              <w:rPr>
                <w:lang w:eastAsia="ar-SA"/>
              </w:rPr>
            </w:pPr>
            <w:r w:rsidRPr="0044037D">
              <w:rPr>
                <w:b/>
                <w:sz w:val="16"/>
                <w:szCs w:val="16"/>
              </w:rPr>
              <w:t>Signature et cachet du candidat :</w:t>
            </w:r>
          </w:p>
        </w:tc>
      </w:tr>
    </w:tbl>
    <w:p w14:paraId="1024D885" w14:textId="50AC097F" w:rsidR="007135AE" w:rsidRPr="00596A49" w:rsidRDefault="007135AE" w:rsidP="007135AE">
      <w:pPr>
        <w:rPr>
          <w:lang w:eastAsia="ar-SA"/>
        </w:rPr>
      </w:pPr>
    </w:p>
    <w:sectPr w:rsidR="007135AE" w:rsidRPr="00596A49" w:rsidSect="002961C0">
      <w:footerReference w:type="default" r:id="rId12"/>
      <w:pgSz w:w="11906" w:h="16838"/>
      <w:pgMar w:top="567" w:right="680" w:bottom="567"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D87A92" w14:textId="77777777" w:rsidR="0027340A" w:rsidRDefault="0027340A" w:rsidP="00566265">
      <w:pPr>
        <w:spacing w:after="0" w:line="240" w:lineRule="auto"/>
      </w:pPr>
      <w:r>
        <w:separator/>
      </w:r>
    </w:p>
  </w:endnote>
  <w:endnote w:type="continuationSeparator" w:id="0">
    <w:p w14:paraId="7569F3D6" w14:textId="77777777" w:rsidR="0027340A" w:rsidRDefault="0027340A" w:rsidP="005662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71439711"/>
      <w:docPartObj>
        <w:docPartGallery w:val="Page Numbers (Bottom of Page)"/>
        <w:docPartUnique/>
      </w:docPartObj>
    </w:sdtPr>
    <w:sdtEndPr>
      <w:rPr>
        <w:color w:val="000000" w:themeColor="text1"/>
      </w:rPr>
    </w:sdtEndPr>
    <w:sdtContent>
      <w:sdt>
        <w:sdtPr>
          <w:rPr>
            <w:color w:val="A6A6A6" w:themeColor="background1" w:themeShade="A6"/>
          </w:rPr>
          <w:id w:val="-1769616900"/>
          <w:docPartObj>
            <w:docPartGallery w:val="Page Numbers (Top of Page)"/>
            <w:docPartUnique/>
          </w:docPartObj>
        </w:sdtPr>
        <w:sdtEndPr>
          <w:rPr>
            <w:color w:val="000000" w:themeColor="text1"/>
          </w:rPr>
        </w:sdtEndPr>
        <w:sdtContent>
          <w:p w14:paraId="67ABAC0D" w14:textId="5E386BBC" w:rsidR="00566265" w:rsidRPr="00F71C88" w:rsidRDefault="00566265" w:rsidP="00566265">
            <w:pPr>
              <w:pStyle w:val="Pieddepage"/>
              <w:rPr>
                <w:color w:val="000000" w:themeColor="text1"/>
              </w:rPr>
            </w:pPr>
            <w:r w:rsidRPr="00F71C88">
              <w:rPr>
                <w:color w:val="000000" w:themeColor="text1"/>
              </w:rPr>
              <w:fldChar w:fldCharType="begin"/>
            </w:r>
            <w:r w:rsidRPr="00F71C88">
              <w:rPr>
                <w:color w:val="000000" w:themeColor="text1"/>
              </w:rPr>
              <w:instrText xml:space="preserve"> FILENAME \* MERGEFORMAT </w:instrText>
            </w:r>
            <w:r w:rsidRPr="00F71C88">
              <w:rPr>
                <w:color w:val="000000" w:themeColor="text1"/>
              </w:rPr>
              <w:fldChar w:fldCharType="separate"/>
            </w:r>
            <w:r w:rsidR="00AC5F75" w:rsidRPr="00F71C88">
              <w:rPr>
                <w:noProof/>
                <w:color w:val="000000" w:themeColor="text1"/>
              </w:rPr>
              <w:t>202</w:t>
            </w:r>
            <w:r w:rsidR="00060A94" w:rsidRPr="00F71C88">
              <w:rPr>
                <w:noProof/>
                <w:color w:val="000000" w:themeColor="text1"/>
              </w:rPr>
              <w:t>6</w:t>
            </w:r>
            <w:r w:rsidR="00AC5F75" w:rsidRPr="00F71C88">
              <w:rPr>
                <w:noProof/>
                <w:color w:val="000000" w:themeColor="text1"/>
              </w:rPr>
              <w:t xml:space="preserve"> - Règlement de consultation - </w:t>
            </w:r>
            <w:r w:rsidR="00F71C88" w:rsidRPr="00F71C88">
              <w:rPr>
                <w:noProof/>
                <w:color w:val="000000" w:themeColor="text1"/>
              </w:rPr>
              <w:t>S.D</w:t>
            </w:r>
            <w:r w:rsidR="00C66F2C">
              <w:rPr>
                <w:noProof/>
                <w:color w:val="000000" w:themeColor="text1"/>
              </w:rPr>
              <w:t>.</w:t>
            </w:r>
            <w:r w:rsidR="00F71C88" w:rsidRPr="00F71C88">
              <w:rPr>
                <w:noProof/>
                <w:color w:val="000000" w:themeColor="text1"/>
              </w:rPr>
              <w:t>I.S. 64</w:t>
            </w:r>
            <w:r w:rsidR="00AC5F75" w:rsidRPr="00F71C88">
              <w:rPr>
                <w:noProof/>
                <w:color w:val="000000" w:themeColor="text1"/>
              </w:rPr>
              <w:t xml:space="preserve"> - v0</w:t>
            </w:r>
            <w:r w:rsidRPr="00F71C88">
              <w:rPr>
                <w:color w:val="000000" w:themeColor="text1"/>
              </w:rPr>
              <w:fldChar w:fldCharType="end"/>
            </w:r>
            <w:r w:rsidRPr="00F71C88">
              <w:rPr>
                <w:color w:val="000000" w:themeColor="text1"/>
              </w:rPr>
              <w:tab/>
            </w:r>
            <w:r w:rsidRPr="00F71C88">
              <w:rPr>
                <w:color w:val="000000" w:themeColor="text1"/>
              </w:rPr>
              <w:tab/>
            </w:r>
            <w:r w:rsidRPr="00F71C88">
              <w:rPr>
                <w:color w:val="000000" w:themeColor="text1"/>
              </w:rPr>
              <w:tab/>
              <w:t xml:space="preserve">Page </w:t>
            </w:r>
            <w:r w:rsidRPr="00F71C88">
              <w:rPr>
                <w:b/>
                <w:bCs/>
                <w:color w:val="000000" w:themeColor="text1"/>
                <w:sz w:val="24"/>
                <w:szCs w:val="24"/>
              </w:rPr>
              <w:fldChar w:fldCharType="begin"/>
            </w:r>
            <w:r w:rsidRPr="00F71C88">
              <w:rPr>
                <w:b/>
                <w:bCs/>
                <w:color w:val="000000" w:themeColor="text1"/>
              </w:rPr>
              <w:instrText>PAGE</w:instrText>
            </w:r>
            <w:r w:rsidRPr="00F71C88">
              <w:rPr>
                <w:b/>
                <w:bCs/>
                <w:color w:val="000000" w:themeColor="text1"/>
                <w:sz w:val="24"/>
                <w:szCs w:val="24"/>
              </w:rPr>
              <w:fldChar w:fldCharType="separate"/>
            </w:r>
            <w:r w:rsidRPr="00F71C88">
              <w:rPr>
                <w:b/>
                <w:bCs/>
                <w:color w:val="000000" w:themeColor="text1"/>
              </w:rPr>
              <w:t>2</w:t>
            </w:r>
            <w:r w:rsidRPr="00F71C88">
              <w:rPr>
                <w:b/>
                <w:bCs/>
                <w:color w:val="000000" w:themeColor="text1"/>
                <w:sz w:val="24"/>
                <w:szCs w:val="24"/>
              </w:rPr>
              <w:fldChar w:fldCharType="end"/>
            </w:r>
            <w:r w:rsidRPr="00F71C88">
              <w:rPr>
                <w:color w:val="000000" w:themeColor="text1"/>
              </w:rPr>
              <w:t xml:space="preserve"> sur </w:t>
            </w:r>
            <w:r w:rsidRPr="00F71C88">
              <w:rPr>
                <w:b/>
                <w:bCs/>
                <w:color w:val="000000" w:themeColor="text1"/>
                <w:sz w:val="24"/>
                <w:szCs w:val="24"/>
              </w:rPr>
              <w:fldChar w:fldCharType="begin"/>
            </w:r>
            <w:r w:rsidRPr="00F71C88">
              <w:rPr>
                <w:b/>
                <w:bCs/>
                <w:color w:val="000000" w:themeColor="text1"/>
              </w:rPr>
              <w:instrText>NUMPAGES</w:instrText>
            </w:r>
            <w:r w:rsidRPr="00F71C88">
              <w:rPr>
                <w:b/>
                <w:bCs/>
                <w:color w:val="000000" w:themeColor="text1"/>
                <w:sz w:val="24"/>
                <w:szCs w:val="24"/>
              </w:rPr>
              <w:fldChar w:fldCharType="separate"/>
            </w:r>
            <w:r w:rsidRPr="00F71C88">
              <w:rPr>
                <w:b/>
                <w:bCs/>
                <w:color w:val="000000" w:themeColor="text1"/>
              </w:rPr>
              <w:t>2</w:t>
            </w:r>
            <w:r w:rsidRPr="00F71C88">
              <w:rPr>
                <w:b/>
                <w:bCs/>
                <w:color w:val="000000" w:themeColor="text1"/>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72D417" w14:textId="77777777" w:rsidR="0027340A" w:rsidRDefault="0027340A" w:rsidP="00566265">
      <w:pPr>
        <w:spacing w:after="0" w:line="240" w:lineRule="auto"/>
      </w:pPr>
      <w:r>
        <w:separator/>
      </w:r>
    </w:p>
  </w:footnote>
  <w:footnote w:type="continuationSeparator" w:id="0">
    <w:p w14:paraId="0FBAB6EA" w14:textId="77777777" w:rsidR="0027340A" w:rsidRDefault="0027340A" w:rsidP="005662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4pt;height:56.4pt;visibility:visible;mso-wrap-style:square" o:bullet="t" filled="t">
        <v:imagedata r:id="rId1" o:title=""/>
        <o:lock v:ext="edit" aspectratio="f"/>
      </v:shape>
    </w:pict>
  </w:numPicBullet>
  <w:abstractNum w:abstractNumId="0" w15:restartNumberingAfterBreak="0">
    <w:nsid w:val="038252A6"/>
    <w:multiLevelType w:val="hybridMultilevel"/>
    <w:tmpl w:val="013CDBA4"/>
    <w:lvl w:ilvl="0" w:tplc="D3EA6A44">
      <w:start w:val="1"/>
      <w:numFmt w:val="upperLetter"/>
      <w:lvlText w:val="%1"/>
      <w:lvlJc w:val="left"/>
      <w:pPr>
        <w:ind w:left="29"/>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10529940">
      <w:start w:val="1"/>
      <w:numFmt w:val="lowerLetter"/>
      <w:lvlText w:val="%2"/>
      <w:lvlJc w:val="left"/>
      <w:pPr>
        <w:ind w:left="108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C27ED364">
      <w:start w:val="1"/>
      <w:numFmt w:val="lowerRoman"/>
      <w:lvlText w:val="%3"/>
      <w:lvlJc w:val="left"/>
      <w:pPr>
        <w:ind w:left="180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32DA3D82">
      <w:start w:val="1"/>
      <w:numFmt w:val="decimal"/>
      <w:lvlText w:val="%4"/>
      <w:lvlJc w:val="left"/>
      <w:pPr>
        <w:ind w:left="252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0994D534">
      <w:start w:val="1"/>
      <w:numFmt w:val="lowerLetter"/>
      <w:lvlText w:val="%5"/>
      <w:lvlJc w:val="left"/>
      <w:pPr>
        <w:ind w:left="324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CEFC13BE">
      <w:start w:val="1"/>
      <w:numFmt w:val="lowerRoman"/>
      <w:lvlText w:val="%6"/>
      <w:lvlJc w:val="left"/>
      <w:pPr>
        <w:ind w:left="396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9D7061C8">
      <w:start w:val="1"/>
      <w:numFmt w:val="decimal"/>
      <w:lvlText w:val="%7"/>
      <w:lvlJc w:val="left"/>
      <w:pPr>
        <w:ind w:left="468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C66A59B8">
      <w:start w:val="1"/>
      <w:numFmt w:val="lowerLetter"/>
      <w:lvlText w:val="%8"/>
      <w:lvlJc w:val="left"/>
      <w:pPr>
        <w:ind w:left="540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77965B74">
      <w:start w:val="1"/>
      <w:numFmt w:val="lowerRoman"/>
      <w:lvlText w:val="%9"/>
      <w:lvlJc w:val="left"/>
      <w:pPr>
        <w:ind w:left="612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0A2B3D17"/>
    <w:multiLevelType w:val="hybridMultilevel"/>
    <w:tmpl w:val="46769EFE"/>
    <w:lvl w:ilvl="0" w:tplc="3ACE4E9C">
      <w:numFmt w:val="bullet"/>
      <w:lvlText w:val="-"/>
      <w:lvlJc w:val="left"/>
      <w:pPr>
        <w:ind w:left="927" w:hanging="360"/>
      </w:pPr>
      <w:rPr>
        <w:rFonts w:ascii="Calibri" w:eastAsia="Calibri" w:hAnsi="Calibri" w:cs="Calibri"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2" w15:restartNumberingAfterBreak="0">
    <w:nsid w:val="18187E8A"/>
    <w:multiLevelType w:val="hybridMultilevel"/>
    <w:tmpl w:val="7A6E6E42"/>
    <w:lvl w:ilvl="0" w:tplc="BB2611AC">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9B2664C"/>
    <w:multiLevelType w:val="hybridMultilevel"/>
    <w:tmpl w:val="8FD8B410"/>
    <w:lvl w:ilvl="0" w:tplc="BB2611AC">
      <w:start w:val="1"/>
      <w:numFmt w:val="bullet"/>
      <w:lvlText w:val="-"/>
      <w:lvlJc w:val="left"/>
      <w:pPr>
        <w:ind w:left="720" w:hanging="360"/>
      </w:pPr>
      <w:rPr>
        <w:rFonts w:ascii="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4" w15:restartNumberingAfterBreak="0">
    <w:nsid w:val="1BBF1ADC"/>
    <w:multiLevelType w:val="hybridMultilevel"/>
    <w:tmpl w:val="32EE1DE0"/>
    <w:lvl w:ilvl="0" w:tplc="BB2611AC">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E531F79"/>
    <w:multiLevelType w:val="hybridMultilevel"/>
    <w:tmpl w:val="F5C424DC"/>
    <w:lvl w:ilvl="0" w:tplc="8FFAF4A4">
      <w:start w:val="1"/>
      <w:numFmt w:val="bullet"/>
      <w:lvlText w:val="-"/>
      <w:lvlJc w:val="left"/>
      <w:pPr>
        <w:ind w:left="720" w:hanging="360"/>
      </w:pPr>
      <w:rPr>
        <w:rFonts w:ascii="Century Gothic" w:eastAsia="Times New Roman" w:hAnsi="Century Gothic"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6" w15:restartNumberingAfterBreak="0">
    <w:nsid w:val="1FC502ED"/>
    <w:multiLevelType w:val="hybridMultilevel"/>
    <w:tmpl w:val="CB8652C6"/>
    <w:lvl w:ilvl="0" w:tplc="A9B63B78">
      <w:start w:val="3"/>
      <w:numFmt w:val="bullet"/>
      <w:lvlText w:val="-"/>
      <w:lvlJc w:val="left"/>
      <w:pPr>
        <w:ind w:left="1080" w:hanging="360"/>
      </w:pPr>
      <w:rPr>
        <w:rFonts w:ascii="Arial" w:eastAsia="Times New Roman" w:hAnsi="Arial" w:cs="Arial" w:hint="default"/>
        <w:b/>
      </w:rPr>
    </w:lvl>
    <w:lvl w:ilvl="1" w:tplc="040C0003">
      <w:start w:val="1"/>
      <w:numFmt w:val="bullet"/>
      <w:lvlText w:val="o"/>
      <w:lvlJc w:val="left"/>
      <w:pPr>
        <w:ind w:left="1800" w:hanging="360"/>
      </w:pPr>
      <w:rPr>
        <w:rFonts w:ascii="Courier New" w:hAnsi="Courier New" w:cs="Courier New" w:hint="default"/>
      </w:rPr>
    </w:lvl>
    <w:lvl w:ilvl="2" w:tplc="040C0005">
      <w:start w:val="1"/>
      <w:numFmt w:val="bullet"/>
      <w:lvlText w:val=""/>
      <w:lvlJc w:val="left"/>
      <w:pPr>
        <w:ind w:left="2520" w:hanging="360"/>
      </w:pPr>
      <w:rPr>
        <w:rFonts w:ascii="Wingdings" w:hAnsi="Wingdings" w:hint="default"/>
      </w:rPr>
    </w:lvl>
    <w:lvl w:ilvl="3" w:tplc="040C0001">
      <w:start w:val="1"/>
      <w:numFmt w:val="bullet"/>
      <w:lvlText w:val=""/>
      <w:lvlJc w:val="left"/>
      <w:pPr>
        <w:ind w:left="3240" w:hanging="360"/>
      </w:pPr>
      <w:rPr>
        <w:rFonts w:ascii="Symbol" w:hAnsi="Symbol" w:hint="default"/>
      </w:rPr>
    </w:lvl>
    <w:lvl w:ilvl="4" w:tplc="040C0003">
      <w:start w:val="1"/>
      <w:numFmt w:val="bullet"/>
      <w:lvlText w:val="o"/>
      <w:lvlJc w:val="left"/>
      <w:pPr>
        <w:ind w:left="3960" w:hanging="360"/>
      </w:pPr>
      <w:rPr>
        <w:rFonts w:ascii="Courier New" w:hAnsi="Courier New" w:cs="Courier New" w:hint="default"/>
      </w:rPr>
    </w:lvl>
    <w:lvl w:ilvl="5" w:tplc="040C0005">
      <w:start w:val="1"/>
      <w:numFmt w:val="bullet"/>
      <w:lvlText w:val=""/>
      <w:lvlJc w:val="left"/>
      <w:pPr>
        <w:ind w:left="4680" w:hanging="360"/>
      </w:pPr>
      <w:rPr>
        <w:rFonts w:ascii="Wingdings" w:hAnsi="Wingdings" w:hint="default"/>
      </w:rPr>
    </w:lvl>
    <w:lvl w:ilvl="6" w:tplc="040C0001">
      <w:start w:val="1"/>
      <w:numFmt w:val="bullet"/>
      <w:lvlText w:val=""/>
      <w:lvlJc w:val="left"/>
      <w:pPr>
        <w:ind w:left="5400" w:hanging="360"/>
      </w:pPr>
      <w:rPr>
        <w:rFonts w:ascii="Symbol" w:hAnsi="Symbol" w:hint="default"/>
      </w:rPr>
    </w:lvl>
    <w:lvl w:ilvl="7" w:tplc="040C0003">
      <w:start w:val="1"/>
      <w:numFmt w:val="bullet"/>
      <w:lvlText w:val="o"/>
      <w:lvlJc w:val="left"/>
      <w:pPr>
        <w:ind w:left="6120" w:hanging="360"/>
      </w:pPr>
      <w:rPr>
        <w:rFonts w:ascii="Courier New" w:hAnsi="Courier New" w:cs="Courier New" w:hint="default"/>
      </w:rPr>
    </w:lvl>
    <w:lvl w:ilvl="8" w:tplc="040C0005">
      <w:start w:val="1"/>
      <w:numFmt w:val="bullet"/>
      <w:lvlText w:val=""/>
      <w:lvlJc w:val="left"/>
      <w:pPr>
        <w:ind w:left="6840" w:hanging="360"/>
      </w:pPr>
      <w:rPr>
        <w:rFonts w:ascii="Wingdings" w:hAnsi="Wingdings" w:hint="default"/>
      </w:rPr>
    </w:lvl>
  </w:abstractNum>
  <w:abstractNum w:abstractNumId="7" w15:restartNumberingAfterBreak="0">
    <w:nsid w:val="21D101F4"/>
    <w:multiLevelType w:val="hybridMultilevel"/>
    <w:tmpl w:val="5678BE48"/>
    <w:lvl w:ilvl="0" w:tplc="5C0EFD36">
      <w:start w:val="1"/>
      <w:numFmt w:val="bullet"/>
      <w:lvlText w:val="-"/>
      <w:lvlJc w:val="left"/>
      <w:pPr>
        <w:ind w:left="12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C652F3D4">
      <w:start w:val="1"/>
      <w:numFmt w:val="bullet"/>
      <w:lvlText w:val="o"/>
      <w:lvlJc w:val="left"/>
      <w:pPr>
        <w:ind w:left="108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B1BABA00">
      <w:start w:val="1"/>
      <w:numFmt w:val="bullet"/>
      <w:lvlText w:val="▪"/>
      <w:lvlJc w:val="left"/>
      <w:pPr>
        <w:ind w:left="180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2488C6F6">
      <w:start w:val="1"/>
      <w:numFmt w:val="bullet"/>
      <w:lvlText w:val="•"/>
      <w:lvlJc w:val="left"/>
      <w:pPr>
        <w:ind w:left="252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6A8AA790">
      <w:start w:val="1"/>
      <w:numFmt w:val="bullet"/>
      <w:lvlText w:val="o"/>
      <w:lvlJc w:val="left"/>
      <w:pPr>
        <w:ind w:left="324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F0B4D7AA">
      <w:start w:val="1"/>
      <w:numFmt w:val="bullet"/>
      <w:lvlText w:val="▪"/>
      <w:lvlJc w:val="left"/>
      <w:pPr>
        <w:ind w:left="396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1F6E2AD2">
      <w:start w:val="1"/>
      <w:numFmt w:val="bullet"/>
      <w:lvlText w:val="•"/>
      <w:lvlJc w:val="left"/>
      <w:pPr>
        <w:ind w:left="468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03EA9F4E">
      <w:start w:val="1"/>
      <w:numFmt w:val="bullet"/>
      <w:lvlText w:val="o"/>
      <w:lvlJc w:val="left"/>
      <w:pPr>
        <w:ind w:left="540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E3A61D0C">
      <w:start w:val="1"/>
      <w:numFmt w:val="bullet"/>
      <w:lvlText w:val="▪"/>
      <w:lvlJc w:val="left"/>
      <w:pPr>
        <w:ind w:left="612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abstractNum w:abstractNumId="8" w15:restartNumberingAfterBreak="0">
    <w:nsid w:val="256A1D5F"/>
    <w:multiLevelType w:val="hybridMultilevel"/>
    <w:tmpl w:val="19A0788E"/>
    <w:lvl w:ilvl="0" w:tplc="0C2AEA44">
      <w:start w:val="1"/>
      <w:numFmt w:val="bullet"/>
      <w:lvlText w:val="-"/>
      <w:lvlJc w:val="left"/>
      <w:pPr>
        <w:ind w:left="720" w:hanging="36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66D6B92"/>
    <w:multiLevelType w:val="hybridMultilevel"/>
    <w:tmpl w:val="7722B4D2"/>
    <w:lvl w:ilvl="0" w:tplc="53601846">
      <w:start w:val="1"/>
      <w:numFmt w:val="bullet"/>
      <w:pStyle w:val="Tiret"/>
      <w:lvlText w:val="-"/>
      <w:lvlJc w:val="left"/>
      <w:pPr>
        <w:ind w:left="2629"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BCB4951"/>
    <w:multiLevelType w:val="hybridMultilevel"/>
    <w:tmpl w:val="F46A2058"/>
    <w:lvl w:ilvl="0" w:tplc="BB2611AC">
      <w:start w:val="1"/>
      <w:numFmt w:val="bullet"/>
      <w:lvlText w:val="-"/>
      <w:lvlJc w:val="left"/>
      <w:pPr>
        <w:ind w:left="720" w:hanging="360"/>
      </w:pPr>
      <w:rPr>
        <w:rFonts w:ascii="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1" w15:restartNumberingAfterBreak="0">
    <w:nsid w:val="36E47900"/>
    <w:multiLevelType w:val="hybridMultilevel"/>
    <w:tmpl w:val="79763B78"/>
    <w:lvl w:ilvl="0" w:tplc="BB2611AC">
      <w:start w:val="1"/>
      <w:numFmt w:val="bullet"/>
      <w:lvlText w:val="-"/>
      <w:lvlJc w:val="left"/>
      <w:pPr>
        <w:ind w:left="720" w:hanging="360"/>
      </w:pPr>
      <w:rPr>
        <w:rFonts w:ascii="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2" w15:restartNumberingAfterBreak="0">
    <w:nsid w:val="3BB0073B"/>
    <w:multiLevelType w:val="hybridMultilevel"/>
    <w:tmpl w:val="00A2B9CA"/>
    <w:lvl w:ilvl="0" w:tplc="A9247DD0">
      <w:start w:val="2"/>
      <w:numFmt w:val="bullet"/>
      <w:lvlText w:val="-"/>
      <w:lvlJc w:val="left"/>
      <w:pPr>
        <w:ind w:left="720" w:hanging="360"/>
      </w:pPr>
      <w:rPr>
        <w:rFonts w:ascii="Arial" w:eastAsia="Times New Roman" w:hAnsi="Arial" w:cs="Arial" w:hint="default"/>
        <w:strike w:val="0"/>
        <w:dstrike w:val="0"/>
        <w:u w:val="none"/>
        <w:effect w:val="none"/>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3" w15:restartNumberingAfterBreak="0">
    <w:nsid w:val="3E66208B"/>
    <w:multiLevelType w:val="hybridMultilevel"/>
    <w:tmpl w:val="468CF59C"/>
    <w:lvl w:ilvl="0" w:tplc="0232ADEA">
      <w:start w:val="1"/>
      <w:numFmt w:val="bullet"/>
      <w:lvlText w:val="-"/>
      <w:lvlJc w:val="left"/>
      <w:pPr>
        <w:ind w:left="446"/>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8D4870BA">
      <w:start w:val="1"/>
      <w:numFmt w:val="bullet"/>
      <w:lvlText w:val="o"/>
      <w:lvlJc w:val="left"/>
      <w:pPr>
        <w:ind w:left="138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23BEA3DE">
      <w:start w:val="1"/>
      <w:numFmt w:val="bullet"/>
      <w:lvlText w:val="▪"/>
      <w:lvlJc w:val="left"/>
      <w:pPr>
        <w:ind w:left="210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25EA0B3E">
      <w:start w:val="1"/>
      <w:numFmt w:val="bullet"/>
      <w:lvlText w:val="•"/>
      <w:lvlJc w:val="left"/>
      <w:pPr>
        <w:ind w:left="282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B2E47F6A">
      <w:start w:val="1"/>
      <w:numFmt w:val="bullet"/>
      <w:lvlText w:val="o"/>
      <w:lvlJc w:val="left"/>
      <w:pPr>
        <w:ind w:left="354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62D2A97A">
      <w:start w:val="1"/>
      <w:numFmt w:val="bullet"/>
      <w:lvlText w:val="▪"/>
      <w:lvlJc w:val="left"/>
      <w:pPr>
        <w:ind w:left="426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291A4B76">
      <w:start w:val="1"/>
      <w:numFmt w:val="bullet"/>
      <w:lvlText w:val="•"/>
      <w:lvlJc w:val="left"/>
      <w:pPr>
        <w:ind w:left="498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5F72349A">
      <w:start w:val="1"/>
      <w:numFmt w:val="bullet"/>
      <w:lvlText w:val="o"/>
      <w:lvlJc w:val="left"/>
      <w:pPr>
        <w:ind w:left="570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7FAC4B60">
      <w:start w:val="1"/>
      <w:numFmt w:val="bullet"/>
      <w:lvlText w:val="▪"/>
      <w:lvlJc w:val="left"/>
      <w:pPr>
        <w:ind w:left="642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abstractNum w:abstractNumId="14" w15:restartNumberingAfterBreak="0">
    <w:nsid w:val="4556482D"/>
    <w:multiLevelType w:val="hybridMultilevel"/>
    <w:tmpl w:val="3538FAE0"/>
    <w:lvl w:ilvl="0" w:tplc="FFA866CC">
      <w:start w:val="1"/>
      <w:numFmt w:val="bullet"/>
      <w:lvlText w:val="•"/>
      <w:lvlJc w:val="left"/>
      <w:pPr>
        <w:ind w:left="36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1AF0CB8C">
      <w:start w:val="1"/>
      <w:numFmt w:val="bullet"/>
      <w:lvlText w:val="•"/>
      <w:lvlPicBulletId w:val="0"/>
      <w:lvlJc w:val="left"/>
      <w:pPr>
        <w:ind w:left="108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790082AC">
      <w:start w:val="1"/>
      <w:numFmt w:val="bullet"/>
      <w:lvlText w:val="▪"/>
      <w:lvlJc w:val="left"/>
      <w:pPr>
        <w:ind w:left="216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A682755C">
      <w:start w:val="1"/>
      <w:numFmt w:val="bullet"/>
      <w:lvlText w:val="•"/>
      <w:lvlJc w:val="left"/>
      <w:pPr>
        <w:ind w:left="288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AE7423F6">
      <w:start w:val="1"/>
      <w:numFmt w:val="bullet"/>
      <w:lvlText w:val="o"/>
      <w:lvlJc w:val="left"/>
      <w:pPr>
        <w:ind w:left="360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F5463370">
      <w:start w:val="1"/>
      <w:numFmt w:val="bullet"/>
      <w:lvlText w:val="▪"/>
      <w:lvlJc w:val="left"/>
      <w:pPr>
        <w:ind w:left="432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C198931C">
      <w:start w:val="1"/>
      <w:numFmt w:val="bullet"/>
      <w:lvlText w:val="•"/>
      <w:lvlJc w:val="left"/>
      <w:pPr>
        <w:ind w:left="504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146E21AE">
      <w:start w:val="1"/>
      <w:numFmt w:val="bullet"/>
      <w:lvlText w:val="o"/>
      <w:lvlJc w:val="left"/>
      <w:pPr>
        <w:ind w:left="576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62C8F7FA">
      <w:start w:val="1"/>
      <w:numFmt w:val="bullet"/>
      <w:lvlText w:val="▪"/>
      <w:lvlJc w:val="left"/>
      <w:pPr>
        <w:ind w:left="648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abstractNum w:abstractNumId="15" w15:restartNumberingAfterBreak="0">
    <w:nsid w:val="50A340C7"/>
    <w:multiLevelType w:val="hybridMultilevel"/>
    <w:tmpl w:val="C784B144"/>
    <w:lvl w:ilvl="0" w:tplc="FBF230C2">
      <w:start w:val="1"/>
      <w:numFmt w:val="bullet"/>
      <w:lvlText w:val="-"/>
      <w:lvlJc w:val="left"/>
      <w:pPr>
        <w:ind w:left="720" w:hanging="360"/>
      </w:pPr>
      <w:rPr>
        <w:rFonts w:ascii="Century Gothic" w:eastAsiaTheme="minorHAnsi" w:hAnsi="Century Gothic"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51725192"/>
    <w:multiLevelType w:val="hybridMultilevel"/>
    <w:tmpl w:val="5A9A4384"/>
    <w:lvl w:ilvl="0" w:tplc="11A0642C">
      <w:start w:val="1"/>
      <w:numFmt w:val="bullet"/>
      <w:lvlText w:val="-"/>
      <w:lvlJc w:val="left"/>
      <w:pPr>
        <w:ind w:left="720" w:hanging="360"/>
      </w:pPr>
      <w:rPr>
        <w:rFonts w:ascii="Century Gothic" w:eastAsiaTheme="minorHAnsi" w:hAnsi="Century Gothic"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53CE504C"/>
    <w:multiLevelType w:val="multilevel"/>
    <w:tmpl w:val="8F728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E45E2B"/>
    <w:multiLevelType w:val="multilevel"/>
    <w:tmpl w:val="FF0060A6"/>
    <w:lvl w:ilvl="0">
      <w:start w:val="1"/>
      <w:numFmt w:val="decimal"/>
      <w:pStyle w:val="Titre1"/>
      <w:lvlText w:val="Article %1 :"/>
      <w:lvlJc w:val="center"/>
      <w:pPr>
        <w:ind w:left="0" w:firstLine="0"/>
      </w:pPr>
      <w:rPr>
        <w:rFonts w:hint="default"/>
      </w:rPr>
    </w:lvl>
    <w:lvl w:ilvl="1">
      <w:start w:val="1"/>
      <w:numFmt w:val="decimalZero"/>
      <w:pStyle w:val="Clausier"/>
      <w:isLgl/>
      <w:lvlText w:val="%1.%2 -"/>
      <w:lvlJc w:val="left"/>
      <w:pPr>
        <w:ind w:left="0" w:firstLine="0"/>
      </w:pPr>
    </w:lvl>
    <w:lvl w:ilvl="2">
      <w:start w:val="1"/>
      <w:numFmt w:val="decimal"/>
      <w:pStyle w:val="XXX"/>
      <w:lvlText w:val="%1.%2.%3 -"/>
      <w:lvlJc w:val="left"/>
      <w:pPr>
        <w:ind w:left="0" w:firstLine="284"/>
      </w:pPr>
      <w:rPr>
        <w:rFonts w:hint="default"/>
      </w:rPr>
    </w:lvl>
    <w:lvl w:ilvl="3">
      <w:start w:val="1"/>
      <w:numFmt w:val="lowerRoman"/>
      <w:pStyle w:val="Titre4"/>
      <w:lvlText w:val="(%4)"/>
      <w:lvlJc w:val="right"/>
      <w:pPr>
        <w:ind w:left="864" w:hanging="144"/>
      </w:pPr>
      <w:rPr>
        <w:rFonts w:hint="default"/>
      </w:rPr>
    </w:lvl>
    <w:lvl w:ilvl="4">
      <w:start w:val="1"/>
      <w:numFmt w:val="decimal"/>
      <w:pStyle w:val="Titre5"/>
      <w:lvlText w:val="%5)"/>
      <w:lvlJc w:val="left"/>
      <w:pPr>
        <w:ind w:left="1008" w:hanging="432"/>
      </w:pPr>
      <w:rPr>
        <w:rFonts w:hint="default"/>
      </w:rPr>
    </w:lvl>
    <w:lvl w:ilvl="5">
      <w:start w:val="1"/>
      <w:numFmt w:val="lowerLetter"/>
      <w:pStyle w:val="Titre6"/>
      <w:lvlText w:val="%6)"/>
      <w:lvlJc w:val="left"/>
      <w:pPr>
        <w:ind w:left="1152" w:hanging="432"/>
      </w:pPr>
      <w:rPr>
        <w:rFonts w:hint="default"/>
      </w:rPr>
    </w:lvl>
    <w:lvl w:ilvl="6">
      <w:start w:val="1"/>
      <w:numFmt w:val="lowerRoman"/>
      <w:pStyle w:val="Titre7"/>
      <w:lvlText w:val="%7)"/>
      <w:lvlJc w:val="right"/>
      <w:pPr>
        <w:ind w:left="1296" w:hanging="288"/>
      </w:pPr>
      <w:rPr>
        <w:rFonts w:hint="default"/>
      </w:rPr>
    </w:lvl>
    <w:lvl w:ilvl="7">
      <w:start w:val="1"/>
      <w:numFmt w:val="lowerLetter"/>
      <w:pStyle w:val="Titre8"/>
      <w:lvlText w:val="%8."/>
      <w:lvlJc w:val="left"/>
      <w:pPr>
        <w:ind w:left="1440" w:hanging="432"/>
      </w:pPr>
      <w:rPr>
        <w:rFonts w:hint="default"/>
      </w:rPr>
    </w:lvl>
    <w:lvl w:ilvl="8">
      <w:start w:val="1"/>
      <w:numFmt w:val="lowerRoman"/>
      <w:pStyle w:val="Titre9"/>
      <w:lvlText w:val="%9."/>
      <w:lvlJc w:val="right"/>
      <w:pPr>
        <w:ind w:left="1584" w:hanging="144"/>
      </w:pPr>
      <w:rPr>
        <w:rFonts w:hint="default"/>
      </w:rPr>
    </w:lvl>
  </w:abstractNum>
  <w:abstractNum w:abstractNumId="19" w15:restartNumberingAfterBreak="0">
    <w:nsid w:val="59EF7C62"/>
    <w:multiLevelType w:val="hybridMultilevel"/>
    <w:tmpl w:val="362ECB38"/>
    <w:lvl w:ilvl="0" w:tplc="796EE808">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5D3D39EE"/>
    <w:multiLevelType w:val="multilevel"/>
    <w:tmpl w:val="46E2BF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C555596"/>
    <w:multiLevelType w:val="hybridMultilevel"/>
    <w:tmpl w:val="63CAA562"/>
    <w:lvl w:ilvl="0" w:tplc="BB2611AC">
      <w:start w:val="1"/>
      <w:numFmt w:val="bullet"/>
      <w:lvlText w:val="-"/>
      <w:lvlJc w:val="left"/>
      <w:pPr>
        <w:ind w:left="720" w:hanging="360"/>
      </w:pPr>
      <w:rPr>
        <w:rFonts w:ascii="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2" w15:restartNumberingAfterBreak="0">
    <w:nsid w:val="6F0617AF"/>
    <w:multiLevelType w:val="hybridMultilevel"/>
    <w:tmpl w:val="988CCF88"/>
    <w:lvl w:ilvl="0" w:tplc="0C2AEA44">
      <w:start w:val="1"/>
      <w:numFmt w:val="bullet"/>
      <w:lvlText w:val="-"/>
      <w:lvlJc w:val="left"/>
      <w:pPr>
        <w:ind w:left="12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F37C870C">
      <w:start w:val="1"/>
      <w:numFmt w:val="bullet"/>
      <w:lvlText w:val="o"/>
      <w:lvlJc w:val="left"/>
      <w:pPr>
        <w:ind w:left="108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744C1C36">
      <w:start w:val="1"/>
      <w:numFmt w:val="bullet"/>
      <w:lvlText w:val="▪"/>
      <w:lvlJc w:val="left"/>
      <w:pPr>
        <w:ind w:left="180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B03C66CC">
      <w:start w:val="1"/>
      <w:numFmt w:val="bullet"/>
      <w:lvlText w:val="•"/>
      <w:lvlJc w:val="left"/>
      <w:pPr>
        <w:ind w:left="252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3EBE56C2">
      <w:start w:val="1"/>
      <w:numFmt w:val="bullet"/>
      <w:lvlText w:val="o"/>
      <w:lvlJc w:val="left"/>
      <w:pPr>
        <w:ind w:left="324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D646C0F0">
      <w:start w:val="1"/>
      <w:numFmt w:val="bullet"/>
      <w:lvlText w:val="▪"/>
      <w:lvlJc w:val="left"/>
      <w:pPr>
        <w:ind w:left="396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6F92B9F8">
      <w:start w:val="1"/>
      <w:numFmt w:val="bullet"/>
      <w:lvlText w:val="•"/>
      <w:lvlJc w:val="left"/>
      <w:pPr>
        <w:ind w:left="468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11683062">
      <w:start w:val="1"/>
      <w:numFmt w:val="bullet"/>
      <w:lvlText w:val="o"/>
      <w:lvlJc w:val="left"/>
      <w:pPr>
        <w:ind w:left="540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A38CC912">
      <w:start w:val="1"/>
      <w:numFmt w:val="bullet"/>
      <w:lvlText w:val="▪"/>
      <w:lvlJc w:val="left"/>
      <w:pPr>
        <w:ind w:left="612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abstractNum w:abstractNumId="23" w15:restartNumberingAfterBreak="0">
    <w:nsid w:val="722411E8"/>
    <w:multiLevelType w:val="multilevel"/>
    <w:tmpl w:val="67B05120"/>
    <w:lvl w:ilvl="0">
      <w:start w:val="1"/>
      <w:numFmt w:val="decimal"/>
      <w:lvlText w:val="Article %1 :"/>
      <w:lvlJc w:val="center"/>
      <w:pPr>
        <w:ind w:left="0" w:firstLine="0"/>
      </w:pPr>
      <w:rPr>
        <w:rFonts w:hint="default"/>
      </w:rPr>
    </w:lvl>
    <w:lvl w:ilvl="1">
      <w:start w:val="1"/>
      <w:numFmt w:val="decimalZero"/>
      <w:isLgl/>
      <w:lvlText w:val="%1.%2 - "/>
      <w:lvlJc w:val="left"/>
      <w:pPr>
        <w:ind w:left="0" w:firstLine="0"/>
      </w:pPr>
      <w:rPr>
        <w:rFonts w:ascii="Century Gothic" w:hAnsi="Century Gothic" w:hint="default"/>
        <w:color w:val="auto"/>
        <w:sz w:val="18"/>
      </w:rPr>
    </w:lvl>
    <w:lvl w:ilvl="2">
      <w:start w:val="1"/>
      <w:numFmt w:val="decimal"/>
      <w:lvlText w:val="%1.%2.%3"/>
      <w:lvlJc w:val="left"/>
      <w:pPr>
        <w:ind w:left="624" w:hanging="340"/>
      </w:pPr>
      <w:rPr>
        <w:rFonts w:hint="default"/>
      </w:rPr>
    </w:lvl>
    <w:lvl w:ilvl="3">
      <w:start w:val="1"/>
      <w:numFmt w:val="decimal"/>
      <w:lvlText w:val="%1.%2.%3.%4"/>
      <w:lvlJc w:val="right"/>
      <w:pPr>
        <w:ind w:left="851" w:hanging="131"/>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24" w15:restartNumberingAfterBreak="0">
    <w:nsid w:val="7C0C24D7"/>
    <w:multiLevelType w:val="hybridMultilevel"/>
    <w:tmpl w:val="25266F2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7F343074"/>
    <w:multiLevelType w:val="hybridMultilevel"/>
    <w:tmpl w:val="01F43940"/>
    <w:lvl w:ilvl="0" w:tplc="BB2611AC">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7F996438"/>
    <w:multiLevelType w:val="hybridMultilevel"/>
    <w:tmpl w:val="0C22DF6A"/>
    <w:lvl w:ilvl="0" w:tplc="A678F9CE">
      <w:start w:val="1"/>
      <w:numFmt w:val="bullet"/>
      <w:lvlText w:val="-"/>
      <w:lvlJc w:val="left"/>
      <w:pPr>
        <w:ind w:left="187"/>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12244AEE">
      <w:start w:val="1"/>
      <w:numFmt w:val="bullet"/>
      <w:lvlText w:val="o"/>
      <w:lvlJc w:val="left"/>
      <w:pPr>
        <w:ind w:left="124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F35E06C0">
      <w:start w:val="1"/>
      <w:numFmt w:val="bullet"/>
      <w:lvlText w:val="▪"/>
      <w:lvlJc w:val="left"/>
      <w:pPr>
        <w:ind w:left="196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4476CAD0">
      <w:start w:val="1"/>
      <w:numFmt w:val="bullet"/>
      <w:lvlText w:val="•"/>
      <w:lvlJc w:val="left"/>
      <w:pPr>
        <w:ind w:left="268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107E2DA4">
      <w:start w:val="1"/>
      <w:numFmt w:val="bullet"/>
      <w:lvlText w:val="o"/>
      <w:lvlJc w:val="left"/>
      <w:pPr>
        <w:ind w:left="340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5120BFA4">
      <w:start w:val="1"/>
      <w:numFmt w:val="bullet"/>
      <w:lvlText w:val="▪"/>
      <w:lvlJc w:val="left"/>
      <w:pPr>
        <w:ind w:left="412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9FC852CE">
      <w:start w:val="1"/>
      <w:numFmt w:val="bullet"/>
      <w:lvlText w:val="•"/>
      <w:lvlJc w:val="left"/>
      <w:pPr>
        <w:ind w:left="484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1F6E3FB8">
      <w:start w:val="1"/>
      <w:numFmt w:val="bullet"/>
      <w:lvlText w:val="o"/>
      <w:lvlJc w:val="left"/>
      <w:pPr>
        <w:ind w:left="556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FFB6B80C">
      <w:start w:val="1"/>
      <w:numFmt w:val="bullet"/>
      <w:lvlText w:val="▪"/>
      <w:lvlJc w:val="left"/>
      <w:pPr>
        <w:ind w:left="628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num w:numId="1">
    <w:abstractNumId w:val="25"/>
  </w:num>
  <w:num w:numId="2">
    <w:abstractNumId w:val="4"/>
  </w:num>
  <w:num w:numId="3">
    <w:abstractNumId w:val="2"/>
  </w:num>
  <w:num w:numId="4">
    <w:abstractNumId w:val="15"/>
  </w:num>
  <w:num w:numId="5">
    <w:abstractNumId w:val="16"/>
  </w:num>
  <w:num w:numId="6">
    <w:abstractNumId w:val="9"/>
  </w:num>
  <w:num w:numId="7">
    <w:abstractNumId w:val="7"/>
  </w:num>
  <w:num w:numId="8">
    <w:abstractNumId w:val="13"/>
  </w:num>
  <w:num w:numId="9">
    <w:abstractNumId w:val="0"/>
  </w:num>
  <w:num w:numId="10">
    <w:abstractNumId w:val="22"/>
  </w:num>
  <w:num w:numId="11">
    <w:abstractNumId w:val="26"/>
  </w:num>
  <w:num w:numId="12">
    <w:abstractNumId w:val="14"/>
  </w:num>
  <w:num w:numId="13">
    <w:abstractNumId w:val="24"/>
  </w:num>
  <w:num w:numId="14">
    <w:abstractNumId w:val="1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19"/>
  </w:num>
  <w:num w:numId="18">
    <w:abstractNumId w:val="25"/>
  </w:num>
  <w:num w:numId="19">
    <w:abstractNumId w:val="21"/>
  </w:num>
  <w:num w:numId="20">
    <w:abstractNumId w:val="11"/>
  </w:num>
  <w:num w:numId="21">
    <w:abstractNumId w:val="8"/>
  </w:num>
  <w:num w:numId="22">
    <w:abstractNumId w:val="5"/>
  </w:num>
  <w:num w:numId="23">
    <w:abstractNumId w:val="12"/>
  </w:num>
  <w:num w:numId="24">
    <w:abstractNumId w:val="6"/>
  </w:num>
  <w:num w:numId="25">
    <w:abstractNumId w:val="10"/>
  </w:num>
  <w:num w:numId="26">
    <w:abstractNumId w:val="3"/>
  </w:num>
  <w:num w:numId="27">
    <w:abstractNumId w:val="1"/>
  </w:num>
  <w:num w:numId="28">
    <w:abstractNumId w:val="17"/>
  </w:num>
  <w:num w:numId="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1C0"/>
    <w:rsid w:val="00012BB5"/>
    <w:rsid w:val="00022925"/>
    <w:rsid w:val="000243DD"/>
    <w:rsid w:val="0002566C"/>
    <w:rsid w:val="00040CD4"/>
    <w:rsid w:val="0004652B"/>
    <w:rsid w:val="00060A94"/>
    <w:rsid w:val="000677CB"/>
    <w:rsid w:val="000B2914"/>
    <w:rsid w:val="000C5EEE"/>
    <w:rsid w:val="000F373D"/>
    <w:rsid w:val="000F37F3"/>
    <w:rsid w:val="00107DC5"/>
    <w:rsid w:val="00111C56"/>
    <w:rsid w:val="00135818"/>
    <w:rsid w:val="00146966"/>
    <w:rsid w:val="00154C5C"/>
    <w:rsid w:val="0016567E"/>
    <w:rsid w:val="00191397"/>
    <w:rsid w:val="001A2602"/>
    <w:rsid w:val="001B3B75"/>
    <w:rsid w:val="002130A8"/>
    <w:rsid w:val="002164ED"/>
    <w:rsid w:val="002245A0"/>
    <w:rsid w:val="00230FEB"/>
    <w:rsid w:val="00246C12"/>
    <w:rsid w:val="002631B9"/>
    <w:rsid w:val="0027340A"/>
    <w:rsid w:val="002961C0"/>
    <w:rsid w:val="002A05BC"/>
    <w:rsid w:val="002C4241"/>
    <w:rsid w:val="002C5695"/>
    <w:rsid w:val="002F3229"/>
    <w:rsid w:val="00313C90"/>
    <w:rsid w:val="003147FF"/>
    <w:rsid w:val="00320324"/>
    <w:rsid w:val="00323DBF"/>
    <w:rsid w:val="00334483"/>
    <w:rsid w:val="00334A4A"/>
    <w:rsid w:val="003666DA"/>
    <w:rsid w:val="00371473"/>
    <w:rsid w:val="00387F8D"/>
    <w:rsid w:val="0039196C"/>
    <w:rsid w:val="003B58C5"/>
    <w:rsid w:val="003B6D12"/>
    <w:rsid w:val="003C0677"/>
    <w:rsid w:val="003C75D9"/>
    <w:rsid w:val="003D10AF"/>
    <w:rsid w:val="003F0D6A"/>
    <w:rsid w:val="004028E8"/>
    <w:rsid w:val="00435DC2"/>
    <w:rsid w:val="004675E1"/>
    <w:rsid w:val="004733DC"/>
    <w:rsid w:val="0048060E"/>
    <w:rsid w:val="00491B1C"/>
    <w:rsid w:val="00492D12"/>
    <w:rsid w:val="004968D0"/>
    <w:rsid w:val="004A201B"/>
    <w:rsid w:val="004A6589"/>
    <w:rsid w:val="004C6FC5"/>
    <w:rsid w:val="004D629C"/>
    <w:rsid w:val="004E0526"/>
    <w:rsid w:val="004E0B78"/>
    <w:rsid w:val="004F11D5"/>
    <w:rsid w:val="00506D57"/>
    <w:rsid w:val="00515E0F"/>
    <w:rsid w:val="00516CAD"/>
    <w:rsid w:val="00566265"/>
    <w:rsid w:val="00571A4B"/>
    <w:rsid w:val="00581758"/>
    <w:rsid w:val="00581B15"/>
    <w:rsid w:val="00587934"/>
    <w:rsid w:val="00596A49"/>
    <w:rsid w:val="005A4E8C"/>
    <w:rsid w:val="005A7A08"/>
    <w:rsid w:val="005B7F57"/>
    <w:rsid w:val="005D4062"/>
    <w:rsid w:val="005D717D"/>
    <w:rsid w:val="005E4106"/>
    <w:rsid w:val="005E4CE2"/>
    <w:rsid w:val="0060513C"/>
    <w:rsid w:val="00611840"/>
    <w:rsid w:val="006257EC"/>
    <w:rsid w:val="0063105F"/>
    <w:rsid w:val="00631AD7"/>
    <w:rsid w:val="006417B9"/>
    <w:rsid w:val="00654604"/>
    <w:rsid w:val="006661FB"/>
    <w:rsid w:val="00666C5D"/>
    <w:rsid w:val="00677776"/>
    <w:rsid w:val="00680DC9"/>
    <w:rsid w:val="006B2569"/>
    <w:rsid w:val="006B570C"/>
    <w:rsid w:val="006C267C"/>
    <w:rsid w:val="006D7A60"/>
    <w:rsid w:val="006F23E5"/>
    <w:rsid w:val="006F5EEA"/>
    <w:rsid w:val="006F6355"/>
    <w:rsid w:val="007135AE"/>
    <w:rsid w:val="00726D36"/>
    <w:rsid w:val="00732DA1"/>
    <w:rsid w:val="00737662"/>
    <w:rsid w:val="0074217C"/>
    <w:rsid w:val="00760E1E"/>
    <w:rsid w:val="00771C88"/>
    <w:rsid w:val="00776733"/>
    <w:rsid w:val="00776EB1"/>
    <w:rsid w:val="00782DAC"/>
    <w:rsid w:val="00791129"/>
    <w:rsid w:val="00792581"/>
    <w:rsid w:val="00795F02"/>
    <w:rsid w:val="007B412A"/>
    <w:rsid w:val="007C0D51"/>
    <w:rsid w:val="007C592E"/>
    <w:rsid w:val="007C63E3"/>
    <w:rsid w:val="007D0AB5"/>
    <w:rsid w:val="007E295E"/>
    <w:rsid w:val="007E7885"/>
    <w:rsid w:val="007F29F7"/>
    <w:rsid w:val="007F748B"/>
    <w:rsid w:val="00801DB9"/>
    <w:rsid w:val="008147A4"/>
    <w:rsid w:val="008229CC"/>
    <w:rsid w:val="00827B3C"/>
    <w:rsid w:val="00846B32"/>
    <w:rsid w:val="008644A4"/>
    <w:rsid w:val="00867E26"/>
    <w:rsid w:val="008717CA"/>
    <w:rsid w:val="008800C8"/>
    <w:rsid w:val="00881903"/>
    <w:rsid w:val="008C46CB"/>
    <w:rsid w:val="008E7DA7"/>
    <w:rsid w:val="008F72D6"/>
    <w:rsid w:val="00900BCB"/>
    <w:rsid w:val="009045FD"/>
    <w:rsid w:val="00905E77"/>
    <w:rsid w:val="009131FA"/>
    <w:rsid w:val="0092534D"/>
    <w:rsid w:val="0094175F"/>
    <w:rsid w:val="00965BCF"/>
    <w:rsid w:val="00977D82"/>
    <w:rsid w:val="009836D6"/>
    <w:rsid w:val="009B0C8C"/>
    <w:rsid w:val="009B285A"/>
    <w:rsid w:val="009E01E6"/>
    <w:rsid w:val="009E5CD3"/>
    <w:rsid w:val="009E7B09"/>
    <w:rsid w:val="00A01C56"/>
    <w:rsid w:val="00A5056A"/>
    <w:rsid w:val="00A65270"/>
    <w:rsid w:val="00A768A4"/>
    <w:rsid w:val="00A84782"/>
    <w:rsid w:val="00A8511E"/>
    <w:rsid w:val="00A900EA"/>
    <w:rsid w:val="00AA7180"/>
    <w:rsid w:val="00AB5D0E"/>
    <w:rsid w:val="00AC0232"/>
    <w:rsid w:val="00AC0B3E"/>
    <w:rsid w:val="00AC5F75"/>
    <w:rsid w:val="00AF3657"/>
    <w:rsid w:val="00AF4E45"/>
    <w:rsid w:val="00B025CD"/>
    <w:rsid w:val="00B17170"/>
    <w:rsid w:val="00B22620"/>
    <w:rsid w:val="00B579C9"/>
    <w:rsid w:val="00B670A0"/>
    <w:rsid w:val="00B8304E"/>
    <w:rsid w:val="00BA4DA0"/>
    <w:rsid w:val="00BA7616"/>
    <w:rsid w:val="00BE05BA"/>
    <w:rsid w:val="00BE516C"/>
    <w:rsid w:val="00BF22DD"/>
    <w:rsid w:val="00C01B77"/>
    <w:rsid w:val="00C02E73"/>
    <w:rsid w:val="00C07B48"/>
    <w:rsid w:val="00C103D0"/>
    <w:rsid w:val="00C22AA4"/>
    <w:rsid w:val="00C3745D"/>
    <w:rsid w:val="00C41416"/>
    <w:rsid w:val="00C4453E"/>
    <w:rsid w:val="00C5419E"/>
    <w:rsid w:val="00C607BD"/>
    <w:rsid w:val="00C658C3"/>
    <w:rsid w:val="00C65C7D"/>
    <w:rsid w:val="00C66F2C"/>
    <w:rsid w:val="00C70FF9"/>
    <w:rsid w:val="00C758B5"/>
    <w:rsid w:val="00C81766"/>
    <w:rsid w:val="00C82DEA"/>
    <w:rsid w:val="00CB681F"/>
    <w:rsid w:val="00CB6C59"/>
    <w:rsid w:val="00CD5D03"/>
    <w:rsid w:val="00CE11DC"/>
    <w:rsid w:val="00D045EA"/>
    <w:rsid w:val="00D14F98"/>
    <w:rsid w:val="00D24F74"/>
    <w:rsid w:val="00D271C0"/>
    <w:rsid w:val="00D505EB"/>
    <w:rsid w:val="00D5653F"/>
    <w:rsid w:val="00DB181D"/>
    <w:rsid w:val="00DB2A72"/>
    <w:rsid w:val="00DE42A6"/>
    <w:rsid w:val="00DF4F2F"/>
    <w:rsid w:val="00E052D4"/>
    <w:rsid w:val="00E07D75"/>
    <w:rsid w:val="00E11568"/>
    <w:rsid w:val="00E16B9E"/>
    <w:rsid w:val="00E21A4B"/>
    <w:rsid w:val="00E21ECB"/>
    <w:rsid w:val="00E27D47"/>
    <w:rsid w:val="00E27ECA"/>
    <w:rsid w:val="00E70881"/>
    <w:rsid w:val="00E75183"/>
    <w:rsid w:val="00E76A33"/>
    <w:rsid w:val="00E83A00"/>
    <w:rsid w:val="00EA291A"/>
    <w:rsid w:val="00EA46D1"/>
    <w:rsid w:val="00EB6FFA"/>
    <w:rsid w:val="00EC3D1E"/>
    <w:rsid w:val="00ED3D49"/>
    <w:rsid w:val="00F0414F"/>
    <w:rsid w:val="00F06969"/>
    <w:rsid w:val="00F10105"/>
    <w:rsid w:val="00F119A1"/>
    <w:rsid w:val="00F11BB2"/>
    <w:rsid w:val="00F14600"/>
    <w:rsid w:val="00F41DB4"/>
    <w:rsid w:val="00F57600"/>
    <w:rsid w:val="00F71C88"/>
    <w:rsid w:val="00F8739C"/>
    <w:rsid w:val="00F91BD6"/>
    <w:rsid w:val="00F97755"/>
    <w:rsid w:val="00FB14DE"/>
    <w:rsid w:val="00FC2616"/>
    <w:rsid w:val="00FC463C"/>
    <w:rsid w:val="00FF2BAC"/>
    <w:rsid w:val="00FF2D77"/>
    <w:rsid w:val="00FF57E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0F5B1CA9"/>
  <w15:chartTrackingRefBased/>
  <w15:docId w15:val="{B45AC68D-D568-4FD0-B472-5EBC31E15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C3D1E"/>
    <w:pPr>
      <w:keepLines/>
      <w:jc w:val="both"/>
    </w:pPr>
    <w:rPr>
      <w:rFonts w:ascii="Century Gothic" w:hAnsi="Century Gothic"/>
      <w:sz w:val="18"/>
      <w:szCs w:val="18"/>
    </w:rPr>
  </w:style>
  <w:style w:type="paragraph" w:styleId="Titre1">
    <w:name w:val="heading 1"/>
    <w:basedOn w:val="Normal"/>
    <w:link w:val="Titre1Car"/>
    <w:uiPriority w:val="9"/>
    <w:qFormat/>
    <w:rsid w:val="00587934"/>
    <w:pPr>
      <w:keepNext/>
      <w:numPr>
        <w:numId w:val="14"/>
      </w:numPr>
      <w:shd w:val="solid" w:color="215868" w:fill="auto"/>
      <w:spacing w:after="0" w:line="240" w:lineRule="auto"/>
      <w:jc w:val="center"/>
      <w:outlineLvl w:val="0"/>
    </w:pPr>
    <w:rPr>
      <w:rFonts w:eastAsiaTheme="majorEastAsia" w:cstheme="majorBidi"/>
      <w:caps/>
      <w:color w:val="FFFFFF" w:themeColor="background1"/>
      <w:sz w:val="22"/>
      <w:szCs w:val="40"/>
    </w:rPr>
  </w:style>
  <w:style w:type="paragraph" w:styleId="Titre2">
    <w:name w:val="heading 2"/>
    <w:basedOn w:val="Clausier"/>
    <w:next w:val="Normal"/>
    <w:link w:val="Titre2Car"/>
    <w:uiPriority w:val="9"/>
    <w:unhideWhenUsed/>
    <w:qFormat/>
    <w:rsid w:val="00726D36"/>
    <w:pPr>
      <w:outlineLvl w:val="1"/>
    </w:pPr>
  </w:style>
  <w:style w:type="paragraph" w:styleId="Titre3">
    <w:name w:val="heading 3"/>
    <w:basedOn w:val="XXX"/>
    <w:next w:val="Normal"/>
    <w:link w:val="Titre3Car"/>
    <w:uiPriority w:val="9"/>
    <w:unhideWhenUsed/>
    <w:qFormat/>
    <w:rsid w:val="00726D36"/>
    <w:pPr>
      <w:outlineLvl w:val="2"/>
    </w:pPr>
  </w:style>
  <w:style w:type="paragraph" w:styleId="Titre4">
    <w:name w:val="heading 4"/>
    <w:basedOn w:val="Normal"/>
    <w:next w:val="Normal"/>
    <w:link w:val="Titre4Car"/>
    <w:uiPriority w:val="9"/>
    <w:unhideWhenUsed/>
    <w:qFormat/>
    <w:rsid w:val="002961C0"/>
    <w:pPr>
      <w:keepNext/>
      <w:numPr>
        <w:ilvl w:val="3"/>
        <w:numId w:val="14"/>
      </w:numPr>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unhideWhenUsed/>
    <w:qFormat/>
    <w:rsid w:val="002961C0"/>
    <w:pPr>
      <w:keepNext/>
      <w:numPr>
        <w:ilvl w:val="4"/>
        <w:numId w:val="14"/>
      </w:numPr>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unhideWhenUsed/>
    <w:qFormat/>
    <w:rsid w:val="002961C0"/>
    <w:pPr>
      <w:keepNext/>
      <w:numPr>
        <w:ilvl w:val="5"/>
        <w:numId w:val="14"/>
      </w:numPr>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unhideWhenUsed/>
    <w:qFormat/>
    <w:rsid w:val="002961C0"/>
    <w:pPr>
      <w:keepNext/>
      <w:numPr>
        <w:ilvl w:val="6"/>
        <w:numId w:val="14"/>
      </w:numPr>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unhideWhenUsed/>
    <w:qFormat/>
    <w:rsid w:val="002961C0"/>
    <w:pPr>
      <w:keepNext/>
      <w:numPr>
        <w:ilvl w:val="7"/>
        <w:numId w:val="14"/>
      </w:numPr>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2961C0"/>
    <w:pPr>
      <w:keepNext/>
      <w:numPr>
        <w:ilvl w:val="8"/>
        <w:numId w:val="14"/>
      </w:numPr>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587934"/>
    <w:rPr>
      <w:rFonts w:ascii="Century Gothic" w:eastAsiaTheme="majorEastAsia" w:hAnsi="Century Gothic" w:cstheme="majorBidi"/>
      <w:caps/>
      <w:color w:val="FFFFFF" w:themeColor="background1"/>
      <w:sz w:val="22"/>
      <w:szCs w:val="40"/>
      <w:shd w:val="solid" w:color="215868" w:fill="auto"/>
    </w:rPr>
  </w:style>
  <w:style w:type="character" w:customStyle="1" w:styleId="Titre2Car">
    <w:name w:val="Titre 2 Car"/>
    <w:basedOn w:val="Policepardfaut"/>
    <w:link w:val="Titre2"/>
    <w:uiPriority w:val="9"/>
    <w:rsid w:val="00726D36"/>
    <w:rPr>
      <w:rFonts w:ascii="Century Gothic" w:hAnsi="Century Gothic"/>
      <w:sz w:val="18"/>
      <w:szCs w:val="18"/>
    </w:rPr>
  </w:style>
  <w:style w:type="character" w:customStyle="1" w:styleId="Titre3Car">
    <w:name w:val="Titre 3 Car"/>
    <w:basedOn w:val="Policepardfaut"/>
    <w:link w:val="Titre3"/>
    <w:uiPriority w:val="9"/>
    <w:rsid w:val="00726D36"/>
    <w:rPr>
      <w:rFonts w:ascii="Century Gothic" w:hAnsi="Century Gothic"/>
      <w:sz w:val="18"/>
      <w:szCs w:val="18"/>
    </w:rPr>
  </w:style>
  <w:style w:type="character" w:customStyle="1" w:styleId="Titre4Car">
    <w:name w:val="Titre 4 Car"/>
    <w:basedOn w:val="Policepardfaut"/>
    <w:link w:val="Titre4"/>
    <w:uiPriority w:val="9"/>
    <w:rsid w:val="002961C0"/>
    <w:rPr>
      <w:rFonts w:eastAsiaTheme="majorEastAsia" w:cstheme="majorBidi"/>
      <w:i/>
      <w:iCs/>
      <w:color w:val="0F4761" w:themeColor="accent1" w:themeShade="BF"/>
    </w:rPr>
  </w:style>
  <w:style w:type="character" w:customStyle="1" w:styleId="Titre5Car">
    <w:name w:val="Titre 5 Car"/>
    <w:basedOn w:val="Policepardfaut"/>
    <w:link w:val="Titre5"/>
    <w:uiPriority w:val="9"/>
    <w:rsid w:val="002961C0"/>
    <w:rPr>
      <w:rFonts w:eastAsiaTheme="majorEastAsia" w:cstheme="majorBidi"/>
      <w:color w:val="0F4761" w:themeColor="accent1" w:themeShade="BF"/>
    </w:rPr>
  </w:style>
  <w:style w:type="character" w:customStyle="1" w:styleId="Titre6Car">
    <w:name w:val="Titre 6 Car"/>
    <w:basedOn w:val="Policepardfaut"/>
    <w:link w:val="Titre6"/>
    <w:uiPriority w:val="9"/>
    <w:rsid w:val="002961C0"/>
    <w:rPr>
      <w:rFonts w:eastAsiaTheme="majorEastAsia" w:cstheme="majorBidi"/>
      <w:i/>
      <w:iCs/>
      <w:color w:val="595959" w:themeColor="text1" w:themeTint="A6"/>
    </w:rPr>
  </w:style>
  <w:style w:type="character" w:customStyle="1" w:styleId="Titre7Car">
    <w:name w:val="Titre 7 Car"/>
    <w:basedOn w:val="Policepardfaut"/>
    <w:link w:val="Titre7"/>
    <w:uiPriority w:val="9"/>
    <w:rsid w:val="002961C0"/>
    <w:rPr>
      <w:rFonts w:eastAsiaTheme="majorEastAsia" w:cstheme="majorBidi"/>
      <w:color w:val="595959" w:themeColor="text1" w:themeTint="A6"/>
    </w:rPr>
  </w:style>
  <w:style w:type="character" w:customStyle="1" w:styleId="Titre8Car">
    <w:name w:val="Titre 8 Car"/>
    <w:basedOn w:val="Policepardfaut"/>
    <w:link w:val="Titre8"/>
    <w:uiPriority w:val="9"/>
    <w:rsid w:val="002961C0"/>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2961C0"/>
    <w:rPr>
      <w:rFonts w:eastAsiaTheme="majorEastAsia" w:cstheme="majorBidi"/>
      <w:color w:val="272727" w:themeColor="text1" w:themeTint="D8"/>
    </w:rPr>
  </w:style>
  <w:style w:type="paragraph" w:styleId="Titre">
    <w:name w:val="Title"/>
    <w:basedOn w:val="Titre1"/>
    <w:next w:val="Normal"/>
    <w:link w:val="TitreCar"/>
    <w:uiPriority w:val="10"/>
    <w:qFormat/>
    <w:rsid w:val="0016567E"/>
    <w:rPr>
      <w:bCs/>
      <w:sz w:val="32"/>
      <w:szCs w:val="44"/>
    </w:rPr>
  </w:style>
  <w:style w:type="character" w:customStyle="1" w:styleId="TitreCar">
    <w:name w:val="Titre Car"/>
    <w:basedOn w:val="Policepardfaut"/>
    <w:link w:val="Titre"/>
    <w:uiPriority w:val="10"/>
    <w:rsid w:val="0016567E"/>
    <w:rPr>
      <w:rFonts w:ascii="Century Gothic" w:eastAsiaTheme="majorEastAsia" w:hAnsi="Century Gothic" w:cstheme="majorBidi"/>
      <w:bCs/>
      <w:caps/>
      <w:color w:val="FFFFFF" w:themeColor="background1"/>
      <w:sz w:val="32"/>
      <w:szCs w:val="44"/>
      <w:shd w:val="solid" w:color="215868" w:fill="auto"/>
    </w:rPr>
  </w:style>
  <w:style w:type="paragraph" w:styleId="Sous-titre">
    <w:name w:val="Subtitle"/>
    <w:basedOn w:val="Normal"/>
    <w:next w:val="Normal"/>
    <w:link w:val="Sous-titreCar"/>
    <w:uiPriority w:val="11"/>
    <w:qFormat/>
    <w:rsid w:val="002961C0"/>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2961C0"/>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2961C0"/>
    <w:pPr>
      <w:spacing w:before="160"/>
      <w:jc w:val="center"/>
    </w:pPr>
    <w:rPr>
      <w:i/>
      <w:iCs/>
      <w:color w:val="404040" w:themeColor="text1" w:themeTint="BF"/>
    </w:rPr>
  </w:style>
  <w:style w:type="character" w:customStyle="1" w:styleId="CitationCar">
    <w:name w:val="Citation Car"/>
    <w:basedOn w:val="Policepardfaut"/>
    <w:link w:val="Citation"/>
    <w:uiPriority w:val="29"/>
    <w:rsid w:val="002961C0"/>
    <w:rPr>
      <w:i/>
      <w:iCs/>
      <w:color w:val="404040" w:themeColor="text1" w:themeTint="BF"/>
    </w:rPr>
  </w:style>
  <w:style w:type="paragraph" w:styleId="Paragraphedeliste">
    <w:name w:val="List Paragraph"/>
    <w:basedOn w:val="Normal"/>
    <w:link w:val="ParagraphedelisteCar"/>
    <w:uiPriority w:val="34"/>
    <w:qFormat/>
    <w:rsid w:val="008644A4"/>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F2F2F2" w:themeFill="background1" w:themeFillShade="F2"/>
    </w:pPr>
  </w:style>
  <w:style w:type="character" w:styleId="Accentuationintense">
    <w:name w:val="Intense Emphasis"/>
    <w:basedOn w:val="Policepardfaut"/>
    <w:uiPriority w:val="21"/>
    <w:qFormat/>
    <w:rsid w:val="002961C0"/>
    <w:rPr>
      <w:i/>
      <w:iCs/>
      <w:color w:val="0F4761" w:themeColor="accent1" w:themeShade="BF"/>
    </w:rPr>
  </w:style>
  <w:style w:type="paragraph" w:styleId="Citationintense">
    <w:name w:val="Intense Quote"/>
    <w:basedOn w:val="Normal"/>
    <w:next w:val="Normal"/>
    <w:link w:val="CitationintenseCar"/>
    <w:uiPriority w:val="30"/>
    <w:qFormat/>
    <w:rsid w:val="002961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2961C0"/>
    <w:rPr>
      <w:i/>
      <w:iCs/>
      <w:color w:val="0F4761" w:themeColor="accent1" w:themeShade="BF"/>
    </w:rPr>
  </w:style>
  <w:style w:type="character" w:styleId="Rfrenceintense">
    <w:name w:val="Intense Reference"/>
    <w:basedOn w:val="Policepardfaut"/>
    <w:uiPriority w:val="32"/>
    <w:qFormat/>
    <w:rsid w:val="002961C0"/>
    <w:rPr>
      <w:b/>
      <w:bCs/>
      <w:smallCaps/>
      <w:color w:val="0F4761" w:themeColor="accent1" w:themeShade="BF"/>
      <w:spacing w:val="5"/>
    </w:rPr>
  </w:style>
  <w:style w:type="paragraph" w:styleId="En-tte">
    <w:name w:val="header"/>
    <w:basedOn w:val="Normal"/>
    <w:link w:val="En-tteCar"/>
    <w:uiPriority w:val="99"/>
    <w:unhideWhenUsed/>
    <w:rsid w:val="00566265"/>
    <w:pPr>
      <w:tabs>
        <w:tab w:val="center" w:pos="4536"/>
        <w:tab w:val="right" w:pos="9072"/>
      </w:tabs>
      <w:spacing w:after="0" w:line="240" w:lineRule="auto"/>
    </w:pPr>
  </w:style>
  <w:style w:type="character" w:customStyle="1" w:styleId="En-tteCar">
    <w:name w:val="En-tête Car"/>
    <w:basedOn w:val="Policepardfaut"/>
    <w:link w:val="En-tte"/>
    <w:uiPriority w:val="99"/>
    <w:rsid w:val="00566265"/>
    <w:rPr>
      <w:rFonts w:ascii="Century Gothic" w:hAnsi="Century Gothic"/>
      <w:sz w:val="18"/>
      <w:szCs w:val="18"/>
    </w:rPr>
  </w:style>
  <w:style w:type="paragraph" w:styleId="Pieddepage">
    <w:name w:val="footer"/>
    <w:basedOn w:val="Normal"/>
    <w:link w:val="PieddepageCar"/>
    <w:uiPriority w:val="99"/>
    <w:unhideWhenUsed/>
    <w:rsid w:val="0056626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66265"/>
    <w:rPr>
      <w:rFonts w:ascii="Century Gothic" w:hAnsi="Century Gothic"/>
      <w:sz w:val="18"/>
      <w:szCs w:val="18"/>
    </w:rPr>
  </w:style>
  <w:style w:type="table" w:styleId="Grilledutableau">
    <w:name w:val="Table Grid"/>
    <w:basedOn w:val="TableauNormal"/>
    <w:uiPriority w:val="99"/>
    <w:rsid w:val="005662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Grille1Clair">
    <w:name w:val="Grid Table 1 Light"/>
    <w:basedOn w:val="TableauNormal"/>
    <w:uiPriority w:val="46"/>
    <w:rsid w:val="0056626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Style1">
    <w:name w:val="Style1"/>
    <w:basedOn w:val="TableauNormal"/>
    <w:uiPriority w:val="99"/>
    <w:rsid w:val="003B58C5"/>
    <w:pPr>
      <w:spacing w:after="0" w:line="240" w:lineRule="auto"/>
      <w:contextualSpacing/>
      <w:jc w:val="center"/>
    </w:pPr>
    <w:rPr>
      <w:rFonts w:ascii="Century Gothic" w:hAnsi="Century Gothic"/>
      <w:sz w:val="18"/>
    </w:rPr>
    <w:tblPr>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D9D9D9" w:themeColor="background1" w:themeShade="D9"/>
        <w:insideV w:val="single" w:sz="4" w:space="0" w:color="D9D9D9" w:themeColor="background1" w:themeShade="D9"/>
      </w:tblBorders>
    </w:tblPr>
    <w:trPr>
      <w:jc w:val="center"/>
    </w:trPr>
    <w:tcPr>
      <w:shd w:val="clear" w:color="auto" w:fill="FFFFFF" w:themeFill="background1"/>
      <w:vAlign w:val="center"/>
    </w:tcPr>
    <w:tblStylePr w:type="firstRow">
      <w:rPr>
        <w:rFonts w:ascii="Century Gothic" w:hAnsi="Century Gothic"/>
      </w:rPr>
    </w:tblStylePr>
    <w:tblStylePr w:type="firstCol">
      <w:pPr>
        <w:jc w:val="right"/>
      </w:pPr>
      <w:rPr>
        <w:rFonts w:ascii="Century Gothic" w:hAnsi="Century Gothic"/>
        <w:b w:val="0"/>
        <w:position w:val="0"/>
        <w:sz w:val="18"/>
      </w:rPr>
      <w:tblPr/>
      <w:tcPr>
        <w:shd w:val="clear" w:color="auto" w:fill="F2F2F2" w:themeFill="background1" w:themeFillShade="F2"/>
      </w:tcPr>
    </w:tblStylePr>
  </w:style>
  <w:style w:type="table" w:customStyle="1" w:styleId="Style2">
    <w:name w:val="Style2"/>
    <w:basedOn w:val="TableauNormal"/>
    <w:uiPriority w:val="99"/>
    <w:rsid w:val="008644A4"/>
    <w:pPr>
      <w:spacing w:after="0" w:line="240" w:lineRule="auto"/>
      <w:contextualSpacing/>
    </w:pPr>
    <w:tblPr>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D1D1D1" w:themeColor="background2" w:themeShade="E6"/>
        <w:insideV w:val="single" w:sz="4" w:space="0" w:color="D1D1D1" w:themeColor="background2" w:themeShade="E6"/>
      </w:tblBorders>
    </w:tblPr>
    <w:tcPr>
      <w:shd w:val="clear" w:color="auto" w:fill="auto"/>
    </w:tcPr>
    <w:tblStylePr w:type="firstRow">
      <w:rPr>
        <w:b/>
        <w:color w:val="FFFFFF" w:themeColor="background1"/>
      </w:rPr>
      <w:tblPr/>
      <w:tcPr>
        <w:shd w:val="clear" w:color="auto" w:fill="215868"/>
      </w:tcPr>
    </w:tblStylePr>
  </w:style>
  <w:style w:type="paragraph" w:styleId="Sansinterligne">
    <w:name w:val="No Spacing"/>
    <w:aliases w:val="Paragraphe"/>
    <w:basedOn w:val="Paragraphedeliste"/>
    <w:next w:val="Normal"/>
    <w:uiPriority w:val="1"/>
    <w:rsid w:val="008644A4"/>
  </w:style>
  <w:style w:type="character" w:styleId="Rfrencelgre">
    <w:name w:val="Subtle Reference"/>
    <w:aliases w:val="Référence légère;Tiret"/>
    <w:uiPriority w:val="31"/>
    <w:rsid w:val="008644A4"/>
  </w:style>
  <w:style w:type="paragraph" w:customStyle="1" w:styleId="Paragrapheengris">
    <w:name w:val="Paragraphe en gris"/>
    <w:basedOn w:val="Normal"/>
    <w:link w:val="ParagrapheengrisCar"/>
    <w:qFormat/>
    <w:rsid w:val="00587934"/>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F2F2F2" w:themeFill="background1" w:themeFillShade="F2"/>
    </w:pPr>
  </w:style>
  <w:style w:type="character" w:customStyle="1" w:styleId="ParagrapheengrisCar">
    <w:name w:val="Paragraphe en gris Car"/>
    <w:basedOn w:val="Policepardfaut"/>
    <w:link w:val="Paragrapheengris"/>
    <w:rsid w:val="00587934"/>
    <w:rPr>
      <w:rFonts w:ascii="Century Gothic" w:hAnsi="Century Gothic"/>
      <w:sz w:val="18"/>
      <w:szCs w:val="18"/>
      <w:shd w:val="clear" w:color="auto" w:fill="F2F2F2" w:themeFill="background1" w:themeFillShade="F2"/>
    </w:rPr>
  </w:style>
  <w:style w:type="paragraph" w:customStyle="1" w:styleId="Tiret">
    <w:name w:val="Tiret"/>
    <w:basedOn w:val="Normal"/>
    <w:link w:val="TiretCar"/>
    <w:qFormat/>
    <w:rsid w:val="00135818"/>
    <w:pPr>
      <w:numPr>
        <w:numId w:val="6"/>
      </w:numPr>
      <w:ind w:left="426" w:hanging="142"/>
    </w:pPr>
  </w:style>
  <w:style w:type="character" w:customStyle="1" w:styleId="TiretCar">
    <w:name w:val="Tiret Car"/>
    <w:basedOn w:val="Policepardfaut"/>
    <w:link w:val="Tiret"/>
    <w:rsid w:val="00135818"/>
    <w:rPr>
      <w:rFonts w:ascii="Century Gothic" w:hAnsi="Century Gothic"/>
      <w:sz w:val="18"/>
      <w:szCs w:val="18"/>
    </w:rPr>
  </w:style>
  <w:style w:type="paragraph" w:styleId="Commentaire">
    <w:name w:val="annotation text"/>
    <w:basedOn w:val="Normal"/>
    <w:link w:val="CommentaireCar"/>
    <w:uiPriority w:val="99"/>
    <w:semiHidden/>
    <w:rsid w:val="00587934"/>
    <w:pPr>
      <w:keepLines w:val="0"/>
      <w:spacing w:after="0" w:line="240" w:lineRule="auto"/>
      <w:jc w:val="left"/>
    </w:pPr>
    <w:rPr>
      <w:rFonts w:eastAsia="Times New Roman" w:cs="Times New Roman"/>
      <w:kern w:val="0"/>
      <w:sz w:val="22"/>
      <w:szCs w:val="22"/>
      <w:lang w:eastAsia="fr-FR"/>
      <w14:ligatures w14:val="none"/>
    </w:rPr>
  </w:style>
  <w:style w:type="character" w:customStyle="1" w:styleId="CommentaireCar">
    <w:name w:val="Commentaire Car"/>
    <w:basedOn w:val="Policepardfaut"/>
    <w:link w:val="Commentaire"/>
    <w:uiPriority w:val="99"/>
    <w:semiHidden/>
    <w:rsid w:val="00587934"/>
    <w:rPr>
      <w:rFonts w:ascii="Century Gothic" w:eastAsia="Times New Roman" w:hAnsi="Century Gothic" w:cs="Times New Roman"/>
      <w:kern w:val="0"/>
      <w:sz w:val="22"/>
      <w:szCs w:val="22"/>
      <w:lang w:eastAsia="fr-FR"/>
      <w14:ligatures w14:val="none"/>
    </w:rPr>
  </w:style>
  <w:style w:type="character" w:styleId="Marquedecommentaire">
    <w:name w:val="annotation reference"/>
    <w:uiPriority w:val="99"/>
    <w:semiHidden/>
    <w:rsid w:val="00587934"/>
    <w:rPr>
      <w:rFonts w:cs="Times New Roman"/>
      <w:sz w:val="16"/>
    </w:rPr>
  </w:style>
  <w:style w:type="character" w:styleId="Textedelespacerserv">
    <w:name w:val="Placeholder Text"/>
    <w:basedOn w:val="Policepardfaut"/>
    <w:uiPriority w:val="99"/>
    <w:semiHidden/>
    <w:rsid w:val="000F37F3"/>
    <w:rPr>
      <w:color w:val="666666"/>
    </w:rPr>
  </w:style>
  <w:style w:type="table" w:customStyle="1" w:styleId="TableGrid">
    <w:name w:val="TableGrid"/>
    <w:rsid w:val="000F37F3"/>
    <w:pPr>
      <w:spacing w:after="0" w:line="240" w:lineRule="auto"/>
    </w:pPr>
    <w:rPr>
      <w:rFonts w:eastAsiaTheme="minorEastAsia"/>
      <w:lang w:eastAsia="fr-FR"/>
    </w:rPr>
    <w:tblPr>
      <w:tblCellMar>
        <w:top w:w="0" w:type="dxa"/>
        <w:left w:w="0" w:type="dxa"/>
        <w:bottom w:w="0" w:type="dxa"/>
        <w:right w:w="0" w:type="dxa"/>
      </w:tblCellMar>
    </w:tblPr>
  </w:style>
  <w:style w:type="paragraph" w:customStyle="1" w:styleId="Clausier">
    <w:name w:val="Clausier"/>
    <w:basedOn w:val="Normal"/>
    <w:next w:val="Titre2"/>
    <w:link w:val="ClausierCar"/>
    <w:qFormat/>
    <w:rsid w:val="005A4E8C"/>
    <w:pPr>
      <w:numPr>
        <w:ilvl w:val="1"/>
        <w:numId w:val="14"/>
      </w:numPr>
    </w:pPr>
  </w:style>
  <w:style w:type="character" w:customStyle="1" w:styleId="ClausierCar">
    <w:name w:val="Clausier Car"/>
    <w:basedOn w:val="Policepardfaut"/>
    <w:link w:val="Clausier"/>
    <w:rsid w:val="005A4E8C"/>
    <w:rPr>
      <w:rFonts w:ascii="Century Gothic" w:hAnsi="Century Gothic"/>
      <w:sz w:val="18"/>
      <w:szCs w:val="18"/>
    </w:rPr>
  </w:style>
  <w:style w:type="character" w:styleId="Lienhypertexte">
    <w:name w:val="Hyperlink"/>
    <w:uiPriority w:val="99"/>
    <w:unhideWhenUsed/>
    <w:rsid w:val="005A4E8C"/>
    <w:rPr>
      <w:color w:val="0000FF"/>
      <w:u w:val="single"/>
    </w:rPr>
  </w:style>
  <w:style w:type="paragraph" w:customStyle="1" w:styleId="XXX">
    <w:name w:val="X.X.X"/>
    <w:basedOn w:val="Normal"/>
    <w:next w:val="Normal"/>
    <w:link w:val="XXXCar"/>
    <w:qFormat/>
    <w:rsid w:val="005A4E8C"/>
    <w:pPr>
      <w:numPr>
        <w:ilvl w:val="2"/>
        <w:numId w:val="14"/>
      </w:numPr>
    </w:pPr>
  </w:style>
  <w:style w:type="character" w:customStyle="1" w:styleId="XXXCar">
    <w:name w:val="X.X.X Car"/>
    <w:basedOn w:val="Policepardfaut"/>
    <w:link w:val="XXX"/>
    <w:rsid w:val="005A4E8C"/>
    <w:rPr>
      <w:rFonts w:ascii="Century Gothic" w:hAnsi="Century Gothic"/>
      <w:sz w:val="18"/>
      <w:szCs w:val="18"/>
    </w:rPr>
  </w:style>
  <w:style w:type="character" w:styleId="Mentionnonrsolue">
    <w:name w:val="Unresolved Mention"/>
    <w:basedOn w:val="Policepardfaut"/>
    <w:uiPriority w:val="99"/>
    <w:semiHidden/>
    <w:unhideWhenUsed/>
    <w:rsid w:val="00FF2BAC"/>
    <w:rPr>
      <w:color w:val="605E5C"/>
      <w:shd w:val="clear" w:color="auto" w:fill="E1DFDD"/>
    </w:rPr>
  </w:style>
  <w:style w:type="table" w:customStyle="1" w:styleId="Style3">
    <w:name w:val="Style3"/>
    <w:basedOn w:val="Style2"/>
    <w:uiPriority w:val="99"/>
    <w:rsid w:val="008229CC"/>
    <w:tblPr/>
    <w:tcPr>
      <w:shd w:val="clear" w:color="auto" w:fill="auto"/>
    </w:tcPr>
    <w:tblStylePr w:type="firstRow">
      <w:rPr>
        <w:rFonts w:ascii="Century Gothic" w:hAnsi="Century Gothic"/>
        <w:b w:val="0"/>
        <w:color w:val="FFFFFF" w:themeColor="background1"/>
        <w:sz w:val="18"/>
      </w:rPr>
      <w:tblPr/>
      <w:tcPr>
        <w:shd w:val="clear" w:color="auto" w:fill="215868"/>
      </w:tcPr>
    </w:tblStylePr>
    <w:tblStylePr w:type="firstCol">
      <w:pPr>
        <w:jc w:val="center"/>
      </w:pPr>
      <w:rPr>
        <w:rFonts w:ascii="Century Gothic" w:hAnsi="Century Gothic"/>
        <w:color w:val="FFFFFF" w:themeColor="background1"/>
        <w:sz w:val="18"/>
      </w:rPr>
      <w:tblPr/>
      <w:tcPr>
        <w:shd w:val="clear" w:color="auto" w:fill="215868"/>
        <w:vAlign w:val="center"/>
      </w:tcPr>
    </w:tblStylePr>
  </w:style>
  <w:style w:type="paragraph" w:customStyle="1" w:styleId="Toutpetit">
    <w:name w:val="Tout petit"/>
    <w:basedOn w:val="Normal"/>
    <w:next w:val="Normal"/>
    <w:link w:val="ToutpetitCar"/>
    <w:qFormat/>
    <w:rsid w:val="003D10AF"/>
    <w:rPr>
      <w:b/>
      <w:bCs/>
      <w:sz w:val="2"/>
      <w:szCs w:val="2"/>
    </w:rPr>
  </w:style>
  <w:style w:type="character" w:customStyle="1" w:styleId="ToutpetitCar">
    <w:name w:val="Tout petit Car"/>
    <w:basedOn w:val="Policepardfaut"/>
    <w:link w:val="Toutpetit"/>
    <w:rsid w:val="003D10AF"/>
    <w:rPr>
      <w:rFonts w:ascii="Century Gothic" w:hAnsi="Century Gothic"/>
      <w:b/>
      <w:bCs/>
      <w:sz w:val="2"/>
      <w:szCs w:val="2"/>
    </w:rPr>
  </w:style>
  <w:style w:type="paragraph" w:styleId="Objetducommentaire">
    <w:name w:val="annotation subject"/>
    <w:basedOn w:val="Commentaire"/>
    <w:next w:val="Commentaire"/>
    <w:link w:val="ObjetducommentaireCar"/>
    <w:uiPriority w:val="99"/>
    <w:semiHidden/>
    <w:unhideWhenUsed/>
    <w:rsid w:val="00334A4A"/>
    <w:pPr>
      <w:keepLines/>
      <w:spacing w:after="160"/>
      <w:jc w:val="both"/>
    </w:pPr>
    <w:rPr>
      <w:rFonts w:eastAsiaTheme="minorHAnsi" w:cstheme="minorBidi"/>
      <w:b/>
      <w:bCs/>
      <w:kern w:val="2"/>
      <w:sz w:val="20"/>
      <w:szCs w:val="20"/>
      <w:lang w:eastAsia="en-US"/>
      <w14:ligatures w14:val="standardContextual"/>
    </w:rPr>
  </w:style>
  <w:style w:type="character" w:customStyle="1" w:styleId="ObjetducommentaireCar">
    <w:name w:val="Objet du commentaire Car"/>
    <w:basedOn w:val="CommentaireCar"/>
    <w:link w:val="Objetducommentaire"/>
    <w:uiPriority w:val="99"/>
    <w:semiHidden/>
    <w:rsid w:val="00334A4A"/>
    <w:rPr>
      <w:rFonts w:ascii="Century Gothic" w:eastAsia="Times New Roman" w:hAnsi="Century Gothic" w:cs="Times New Roman"/>
      <w:b/>
      <w:bCs/>
      <w:kern w:val="0"/>
      <w:sz w:val="20"/>
      <w:szCs w:val="20"/>
      <w:lang w:eastAsia="fr-FR"/>
      <w14:ligatures w14:val="none"/>
    </w:rPr>
  </w:style>
  <w:style w:type="character" w:customStyle="1" w:styleId="ParagraphedelisteCar">
    <w:name w:val="Paragraphe de liste Car"/>
    <w:link w:val="Paragraphedeliste"/>
    <w:uiPriority w:val="34"/>
    <w:locked/>
    <w:rsid w:val="00334A4A"/>
    <w:rPr>
      <w:rFonts w:ascii="Century Gothic" w:hAnsi="Century Gothic"/>
      <w:sz w:val="18"/>
      <w:szCs w:val="18"/>
      <w:shd w:val="clear" w:color="auto" w:fill="F2F2F2" w:themeFill="background1" w:themeFillShade="F2"/>
    </w:rPr>
  </w:style>
  <w:style w:type="table" w:customStyle="1" w:styleId="Style4">
    <w:name w:val="Style4"/>
    <w:basedOn w:val="Style3"/>
    <w:uiPriority w:val="99"/>
    <w:rsid w:val="008229CC"/>
    <w:tblPr/>
    <w:tcPr>
      <w:shd w:val="clear" w:color="auto" w:fill="auto"/>
    </w:tcPr>
    <w:tblStylePr w:type="firstRow">
      <w:rPr>
        <w:rFonts w:ascii="Century Gothic" w:hAnsi="Century Gothic"/>
        <w:b w:val="0"/>
        <w:color w:val="auto"/>
        <w:sz w:val="18"/>
      </w:rPr>
      <w:tblPr/>
      <w:tcPr>
        <w:shd w:val="clear" w:color="auto" w:fill="215868"/>
      </w:tcPr>
    </w:tblStylePr>
    <w:tblStylePr w:type="firstCol">
      <w:pPr>
        <w:jc w:val="center"/>
      </w:pPr>
      <w:rPr>
        <w:rFonts w:ascii="Century Gothic" w:hAnsi="Century Gothic"/>
        <w:color w:val="FFFFFF" w:themeColor="background1"/>
        <w:sz w:val="18"/>
      </w:rPr>
      <w:tblPr/>
      <w:tcPr>
        <w:shd w:val="clear" w:color="auto" w:fill="215868"/>
        <w:vAlign w:val="center"/>
      </w:tcPr>
    </w:tblStylePr>
  </w:style>
  <w:style w:type="table" w:customStyle="1" w:styleId="Style5">
    <w:name w:val="Style5"/>
    <w:basedOn w:val="TableauNormal"/>
    <w:uiPriority w:val="99"/>
    <w:rsid w:val="00D5653F"/>
    <w:pPr>
      <w:spacing w:after="0" w:line="240" w:lineRule="auto"/>
    </w:pPr>
    <w:tblPr/>
  </w:style>
  <w:style w:type="table" w:styleId="Grilledetableauclaire">
    <w:name w:val="Grid Table Light"/>
    <w:basedOn w:val="TableauNormal"/>
    <w:uiPriority w:val="40"/>
    <w:rsid w:val="0094175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En-ttedetabledesmatires">
    <w:name w:val="TOC Heading"/>
    <w:basedOn w:val="Titre1"/>
    <w:next w:val="Normal"/>
    <w:uiPriority w:val="39"/>
    <w:unhideWhenUsed/>
    <w:qFormat/>
    <w:rsid w:val="00C65C7D"/>
    <w:pPr>
      <w:numPr>
        <w:numId w:val="0"/>
      </w:numPr>
      <w:shd w:val="clear" w:color="auto" w:fill="auto"/>
      <w:spacing w:before="240" w:line="259" w:lineRule="auto"/>
      <w:jc w:val="left"/>
      <w:outlineLvl w:val="9"/>
    </w:pPr>
    <w:rPr>
      <w:rFonts w:asciiTheme="majorHAnsi" w:hAnsiTheme="majorHAnsi"/>
      <w:caps w:val="0"/>
      <w:color w:val="0F4761" w:themeColor="accent1" w:themeShade="BF"/>
      <w:kern w:val="0"/>
      <w:sz w:val="32"/>
      <w:szCs w:val="32"/>
      <w:lang w:eastAsia="fr-FR"/>
      <w14:ligatures w14:val="none"/>
    </w:rPr>
  </w:style>
  <w:style w:type="paragraph" w:styleId="TM1">
    <w:name w:val="toc 1"/>
    <w:basedOn w:val="Normal"/>
    <w:next w:val="Normal"/>
    <w:autoRedefine/>
    <w:uiPriority w:val="39"/>
    <w:unhideWhenUsed/>
    <w:rsid w:val="00C65C7D"/>
    <w:pPr>
      <w:spacing w:after="100"/>
    </w:pPr>
  </w:style>
  <w:style w:type="paragraph" w:styleId="TM2">
    <w:name w:val="toc 2"/>
    <w:basedOn w:val="Normal"/>
    <w:next w:val="Normal"/>
    <w:autoRedefine/>
    <w:uiPriority w:val="39"/>
    <w:unhideWhenUsed/>
    <w:rsid w:val="00C65C7D"/>
    <w:pPr>
      <w:keepLines w:val="0"/>
      <w:spacing w:after="100" w:line="259" w:lineRule="auto"/>
      <w:ind w:left="220"/>
      <w:jc w:val="left"/>
    </w:pPr>
    <w:rPr>
      <w:rFonts w:asciiTheme="minorHAnsi" w:eastAsiaTheme="minorEastAsia" w:hAnsiTheme="minorHAnsi" w:cs="Times New Roman"/>
      <w:kern w:val="0"/>
      <w:sz w:val="22"/>
      <w:szCs w:val="22"/>
      <w:lang w:eastAsia="fr-FR"/>
      <w14:ligatures w14:val="none"/>
    </w:rPr>
  </w:style>
  <w:style w:type="paragraph" w:styleId="TM3">
    <w:name w:val="toc 3"/>
    <w:basedOn w:val="Normal"/>
    <w:next w:val="Normal"/>
    <w:autoRedefine/>
    <w:uiPriority w:val="39"/>
    <w:unhideWhenUsed/>
    <w:rsid w:val="00C65C7D"/>
    <w:pPr>
      <w:keepLines w:val="0"/>
      <w:spacing w:after="100" w:line="259" w:lineRule="auto"/>
      <w:ind w:left="440"/>
      <w:jc w:val="left"/>
    </w:pPr>
    <w:rPr>
      <w:rFonts w:asciiTheme="minorHAnsi" w:eastAsiaTheme="minorEastAsia" w:hAnsiTheme="minorHAnsi" w:cs="Times New Roman"/>
      <w:kern w:val="0"/>
      <w:sz w:val="22"/>
      <w:szCs w:val="22"/>
      <w:lang w:eastAsia="fr-F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7791">
      <w:bodyDiv w:val="1"/>
      <w:marLeft w:val="0"/>
      <w:marRight w:val="0"/>
      <w:marTop w:val="0"/>
      <w:marBottom w:val="0"/>
      <w:divBdr>
        <w:top w:val="none" w:sz="0" w:space="0" w:color="auto"/>
        <w:left w:val="none" w:sz="0" w:space="0" w:color="auto"/>
        <w:bottom w:val="none" w:sz="0" w:space="0" w:color="auto"/>
        <w:right w:val="none" w:sz="0" w:space="0" w:color="auto"/>
      </w:divBdr>
    </w:div>
    <w:div w:id="3675231">
      <w:bodyDiv w:val="1"/>
      <w:marLeft w:val="0"/>
      <w:marRight w:val="0"/>
      <w:marTop w:val="0"/>
      <w:marBottom w:val="0"/>
      <w:divBdr>
        <w:top w:val="none" w:sz="0" w:space="0" w:color="auto"/>
        <w:left w:val="none" w:sz="0" w:space="0" w:color="auto"/>
        <w:bottom w:val="none" w:sz="0" w:space="0" w:color="auto"/>
        <w:right w:val="none" w:sz="0" w:space="0" w:color="auto"/>
      </w:divBdr>
    </w:div>
    <w:div w:id="7677258">
      <w:bodyDiv w:val="1"/>
      <w:marLeft w:val="0"/>
      <w:marRight w:val="0"/>
      <w:marTop w:val="0"/>
      <w:marBottom w:val="0"/>
      <w:divBdr>
        <w:top w:val="none" w:sz="0" w:space="0" w:color="auto"/>
        <w:left w:val="none" w:sz="0" w:space="0" w:color="auto"/>
        <w:bottom w:val="none" w:sz="0" w:space="0" w:color="auto"/>
        <w:right w:val="none" w:sz="0" w:space="0" w:color="auto"/>
      </w:divBdr>
    </w:div>
    <w:div w:id="20977482">
      <w:bodyDiv w:val="1"/>
      <w:marLeft w:val="0"/>
      <w:marRight w:val="0"/>
      <w:marTop w:val="0"/>
      <w:marBottom w:val="0"/>
      <w:divBdr>
        <w:top w:val="none" w:sz="0" w:space="0" w:color="auto"/>
        <w:left w:val="none" w:sz="0" w:space="0" w:color="auto"/>
        <w:bottom w:val="none" w:sz="0" w:space="0" w:color="auto"/>
        <w:right w:val="none" w:sz="0" w:space="0" w:color="auto"/>
      </w:divBdr>
    </w:div>
    <w:div w:id="24985048">
      <w:bodyDiv w:val="1"/>
      <w:marLeft w:val="0"/>
      <w:marRight w:val="0"/>
      <w:marTop w:val="0"/>
      <w:marBottom w:val="0"/>
      <w:divBdr>
        <w:top w:val="none" w:sz="0" w:space="0" w:color="auto"/>
        <w:left w:val="none" w:sz="0" w:space="0" w:color="auto"/>
        <w:bottom w:val="none" w:sz="0" w:space="0" w:color="auto"/>
        <w:right w:val="none" w:sz="0" w:space="0" w:color="auto"/>
      </w:divBdr>
    </w:div>
    <w:div w:id="47726778">
      <w:bodyDiv w:val="1"/>
      <w:marLeft w:val="0"/>
      <w:marRight w:val="0"/>
      <w:marTop w:val="0"/>
      <w:marBottom w:val="0"/>
      <w:divBdr>
        <w:top w:val="none" w:sz="0" w:space="0" w:color="auto"/>
        <w:left w:val="none" w:sz="0" w:space="0" w:color="auto"/>
        <w:bottom w:val="none" w:sz="0" w:space="0" w:color="auto"/>
        <w:right w:val="none" w:sz="0" w:space="0" w:color="auto"/>
      </w:divBdr>
    </w:div>
    <w:div w:id="72749251">
      <w:bodyDiv w:val="1"/>
      <w:marLeft w:val="0"/>
      <w:marRight w:val="0"/>
      <w:marTop w:val="0"/>
      <w:marBottom w:val="0"/>
      <w:divBdr>
        <w:top w:val="none" w:sz="0" w:space="0" w:color="auto"/>
        <w:left w:val="none" w:sz="0" w:space="0" w:color="auto"/>
        <w:bottom w:val="none" w:sz="0" w:space="0" w:color="auto"/>
        <w:right w:val="none" w:sz="0" w:space="0" w:color="auto"/>
      </w:divBdr>
    </w:div>
    <w:div w:id="83457146">
      <w:bodyDiv w:val="1"/>
      <w:marLeft w:val="0"/>
      <w:marRight w:val="0"/>
      <w:marTop w:val="0"/>
      <w:marBottom w:val="0"/>
      <w:divBdr>
        <w:top w:val="none" w:sz="0" w:space="0" w:color="auto"/>
        <w:left w:val="none" w:sz="0" w:space="0" w:color="auto"/>
        <w:bottom w:val="none" w:sz="0" w:space="0" w:color="auto"/>
        <w:right w:val="none" w:sz="0" w:space="0" w:color="auto"/>
      </w:divBdr>
    </w:div>
    <w:div w:id="90976324">
      <w:bodyDiv w:val="1"/>
      <w:marLeft w:val="0"/>
      <w:marRight w:val="0"/>
      <w:marTop w:val="0"/>
      <w:marBottom w:val="0"/>
      <w:divBdr>
        <w:top w:val="none" w:sz="0" w:space="0" w:color="auto"/>
        <w:left w:val="none" w:sz="0" w:space="0" w:color="auto"/>
        <w:bottom w:val="none" w:sz="0" w:space="0" w:color="auto"/>
        <w:right w:val="none" w:sz="0" w:space="0" w:color="auto"/>
      </w:divBdr>
    </w:div>
    <w:div w:id="96827700">
      <w:bodyDiv w:val="1"/>
      <w:marLeft w:val="0"/>
      <w:marRight w:val="0"/>
      <w:marTop w:val="0"/>
      <w:marBottom w:val="0"/>
      <w:divBdr>
        <w:top w:val="none" w:sz="0" w:space="0" w:color="auto"/>
        <w:left w:val="none" w:sz="0" w:space="0" w:color="auto"/>
        <w:bottom w:val="none" w:sz="0" w:space="0" w:color="auto"/>
        <w:right w:val="none" w:sz="0" w:space="0" w:color="auto"/>
      </w:divBdr>
    </w:div>
    <w:div w:id="112098655">
      <w:bodyDiv w:val="1"/>
      <w:marLeft w:val="0"/>
      <w:marRight w:val="0"/>
      <w:marTop w:val="0"/>
      <w:marBottom w:val="0"/>
      <w:divBdr>
        <w:top w:val="none" w:sz="0" w:space="0" w:color="auto"/>
        <w:left w:val="none" w:sz="0" w:space="0" w:color="auto"/>
        <w:bottom w:val="none" w:sz="0" w:space="0" w:color="auto"/>
        <w:right w:val="none" w:sz="0" w:space="0" w:color="auto"/>
      </w:divBdr>
    </w:div>
    <w:div w:id="142938477">
      <w:bodyDiv w:val="1"/>
      <w:marLeft w:val="0"/>
      <w:marRight w:val="0"/>
      <w:marTop w:val="0"/>
      <w:marBottom w:val="0"/>
      <w:divBdr>
        <w:top w:val="none" w:sz="0" w:space="0" w:color="auto"/>
        <w:left w:val="none" w:sz="0" w:space="0" w:color="auto"/>
        <w:bottom w:val="none" w:sz="0" w:space="0" w:color="auto"/>
        <w:right w:val="none" w:sz="0" w:space="0" w:color="auto"/>
      </w:divBdr>
    </w:div>
    <w:div w:id="158544726">
      <w:bodyDiv w:val="1"/>
      <w:marLeft w:val="0"/>
      <w:marRight w:val="0"/>
      <w:marTop w:val="0"/>
      <w:marBottom w:val="0"/>
      <w:divBdr>
        <w:top w:val="none" w:sz="0" w:space="0" w:color="auto"/>
        <w:left w:val="none" w:sz="0" w:space="0" w:color="auto"/>
        <w:bottom w:val="none" w:sz="0" w:space="0" w:color="auto"/>
        <w:right w:val="none" w:sz="0" w:space="0" w:color="auto"/>
      </w:divBdr>
    </w:div>
    <w:div w:id="193616451">
      <w:bodyDiv w:val="1"/>
      <w:marLeft w:val="0"/>
      <w:marRight w:val="0"/>
      <w:marTop w:val="0"/>
      <w:marBottom w:val="0"/>
      <w:divBdr>
        <w:top w:val="none" w:sz="0" w:space="0" w:color="auto"/>
        <w:left w:val="none" w:sz="0" w:space="0" w:color="auto"/>
        <w:bottom w:val="none" w:sz="0" w:space="0" w:color="auto"/>
        <w:right w:val="none" w:sz="0" w:space="0" w:color="auto"/>
      </w:divBdr>
    </w:div>
    <w:div w:id="230846748">
      <w:bodyDiv w:val="1"/>
      <w:marLeft w:val="0"/>
      <w:marRight w:val="0"/>
      <w:marTop w:val="0"/>
      <w:marBottom w:val="0"/>
      <w:divBdr>
        <w:top w:val="none" w:sz="0" w:space="0" w:color="auto"/>
        <w:left w:val="none" w:sz="0" w:space="0" w:color="auto"/>
        <w:bottom w:val="none" w:sz="0" w:space="0" w:color="auto"/>
        <w:right w:val="none" w:sz="0" w:space="0" w:color="auto"/>
      </w:divBdr>
    </w:div>
    <w:div w:id="235938945">
      <w:bodyDiv w:val="1"/>
      <w:marLeft w:val="0"/>
      <w:marRight w:val="0"/>
      <w:marTop w:val="0"/>
      <w:marBottom w:val="0"/>
      <w:divBdr>
        <w:top w:val="none" w:sz="0" w:space="0" w:color="auto"/>
        <w:left w:val="none" w:sz="0" w:space="0" w:color="auto"/>
        <w:bottom w:val="none" w:sz="0" w:space="0" w:color="auto"/>
        <w:right w:val="none" w:sz="0" w:space="0" w:color="auto"/>
      </w:divBdr>
    </w:div>
    <w:div w:id="254091692">
      <w:bodyDiv w:val="1"/>
      <w:marLeft w:val="0"/>
      <w:marRight w:val="0"/>
      <w:marTop w:val="0"/>
      <w:marBottom w:val="0"/>
      <w:divBdr>
        <w:top w:val="none" w:sz="0" w:space="0" w:color="auto"/>
        <w:left w:val="none" w:sz="0" w:space="0" w:color="auto"/>
        <w:bottom w:val="none" w:sz="0" w:space="0" w:color="auto"/>
        <w:right w:val="none" w:sz="0" w:space="0" w:color="auto"/>
      </w:divBdr>
    </w:div>
    <w:div w:id="267275033">
      <w:bodyDiv w:val="1"/>
      <w:marLeft w:val="0"/>
      <w:marRight w:val="0"/>
      <w:marTop w:val="0"/>
      <w:marBottom w:val="0"/>
      <w:divBdr>
        <w:top w:val="none" w:sz="0" w:space="0" w:color="auto"/>
        <w:left w:val="none" w:sz="0" w:space="0" w:color="auto"/>
        <w:bottom w:val="none" w:sz="0" w:space="0" w:color="auto"/>
        <w:right w:val="none" w:sz="0" w:space="0" w:color="auto"/>
      </w:divBdr>
    </w:div>
    <w:div w:id="270628567">
      <w:bodyDiv w:val="1"/>
      <w:marLeft w:val="0"/>
      <w:marRight w:val="0"/>
      <w:marTop w:val="0"/>
      <w:marBottom w:val="0"/>
      <w:divBdr>
        <w:top w:val="none" w:sz="0" w:space="0" w:color="auto"/>
        <w:left w:val="none" w:sz="0" w:space="0" w:color="auto"/>
        <w:bottom w:val="none" w:sz="0" w:space="0" w:color="auto"/>
        <w:right w:val="none" w:sz="0" w:space="0" w:color="auto"/>
      </w:divBdr>
    </w:div>
    <w:div w:id="284121486">
      <w:bodyDiv w:val="1"/>
      <w:marLeft w:val="0"/>
      <w:marRight w:val="0"/>
      <w:marTop w:val="0"/>
      <w:marBottom w:val="0"/>
      <w:divBdr>
        <w:top w:val="none" w:sz="0" w:space="0" w:color="auto"/>
        <w:left w:val="none" w:sz="0" w:space="0" w:color="auto"/>
        <w:bottom w:val="none" w:sz="0" w:space="0" w:color="auto"/>
        <w:right w:val="none" w:sz="0" w:space="0" w:color="auto"/>
      </w:divBdr>
    </w:div>
    <w:div w:id="303319420">
      <w:bodyDiv w:val="1"/>
      <w:marLeft w:val="0"/>
      <w:marRight w:val="0"/>
      <w:marTop w:val="0"/>
      <w:marBottom w:val="0"/>
      <w:divBdr>
        <w:top w:val="none" w:sz="0" w:space="0" w:color="auto"/>
        <w:left w:val="none" w:sz="0" w:space="0" w:color="auto"/>
        <w:bottom w:val="none" w:sz="0" w:space="0" w:color="auto"/>
        <w:right w:val="none" w:sz="0" w:space="0" w:color="auto"/>
      </w:divBdr>
    </w:div>
    <w:div w:id="304508859">
      <w:bodyDiv w:val="1"/>
      <w:marLeft w:val="0"/>
      <w:marRight w:val="0"/>
      <w:marTop w:val="0"/>
      <w:marBottom w:val="0"/>
      <w:divBdr>
        <w:top w:val="none" w:sz="0" w:space="0" w:color="auto"/>
        <w:left w:val="none" w:sz="0" w:space="0" w:color="auto"/>
        <w:bottom w:val="none" w:sz="0" w:space="0" w:color="auto"/>
        <w:right w:val="none" w:sz="0" w:space="0" w:color="auto"/>
      </w:divBdr>
    </w:div>
    <w:div w:id="306470730">
      <w:bodyDiv w:val="1"/>
      <w:marLeft w:val="0"/>
      <w:marRight w:val="0"/>
      <w:marTop w:val="0"/>
      <w:marBottom w:val="0"/>
      <w:divBdr>
        <w:top w:val="none" w:sz="0" w:space="0" w:color="auto"/>
        <w:left w:val="none" w:sz="0" w:space="0" w:color="auto"/>
        <w:bottom w:val="none" w:sz="0" w:space="0" w:color="auto"/>
        <w:right w:val="none" w:sz="0" w:space="0" w:color="auto"/>
      </w:divBdr>
    </w:div>
    <w:div w:id="333074506">
      <w:bodyDiv w:val="1"/>
      <w:marLeft w:val="0"/>
      <w:marRight w:val="0"/>
      <w:marTop w:val="0"/>
      <w:marBottom w:val="0"/>
      <w:divBdr>
        <w:top w:val="none" w:sz="0" w:space="0" w:color="auto"/>
        <w:left w:val="none" w:sz="0" w:space="0" w:color="auto"/>
        <w:bottom w:val="none" w:sz="0" w:space="0" w:color="auto"/>
        <w:right w:val="none" w:sz="0" w:space="0" w:color="auto"/>
      </w:divBdr>
    </w:div>
    <w:div w:id="338313030">
      <w:bodyDiv w:val="1"/>
      <w:marLeft w:val="0"/>
      <w:marRight w:val="0"/>
      <w:marTop w:val="0"/>
      <w:marBottom w:val="0"/>
      <w:divBdr>
        <w:top w:val="none" w:sz="0" w:space="0" w:color="auto"/>
        <w:left w:val="none" w:sz="0" w:space="0" w:color="auto"/>
        <w:bottom w:val="none" w:sz="0" w:space="0" w:color="auto"/>
        <w:right w:val="none" w:sz="0" w:space="0" w:color="auto"/>
      </w:divBdr>
    </w:div>
    <w:div w:id="349140349">
      <w:bodyDiv w:val="1"/>
      <w:marLeft w:val="0"/>
      <w:marRight w:val="0"/>
      <w:marTop w:val="0"/>
      <w:marBottom w:val="0"/>
      <w:divBdr>
        <w:top w:val="none" w:sz="0" w:space="0" w:color="auto"/>
        <w:left w:val="none" w:sz="0" w:space="0" w:color="auto"/>
        <w:bottom w:val="none" w:sz="0" w:space="0" w:color="auto"/>
        <w:right w:val="none" w:sz="0" w:space="0" w:color="auto"/>
      </w:divBdr>
    </w:div>
    <w:div w:id="356010800">
      <w:bodyDiv w:val="1"/>
      <w:marLeft w:val="0"/>
      <w:marRight w:val="0"/>
      <w:marTop w:val="0"/>
      <w:marBottom w:val="0"/>
      <w:divBdr>
        <w:top w:val="none" w:sz="0" w:space="0" w:color="auto"/>
        <w:left w:val="none" w:sz="0" w:space="0" w:color="auto"/>
        <w:bottom w:val="none" w:sz="0" w:space="0" w:color="auto"/>
        <w:right w:val="none" w:sz="0" w:space="0" w:color="auto"/>
      </w:divBdr>
    </w:div>
    <w:div w:id="358967221">
      <w:bodyDiv w:val="1"/>
      <w:marLeft w:val="0"/>
      <w:marRight w:val="0"/>
      <w:marTop w:val="0"/>
      <w:marBottom w:val="0"/>
      <w:divBdr>
        <w:top w:val="none" w:sz="0" w:space="0" w:color="auto"/>
        <w:left w:val="none" w:sz="0" w:space="0" w:color="auto"/>
        <w:bottom w:val="none" w:sz="0" w:space="0" w:color="auto"/>
        <w:right w:val="none" w:sz="0" w:space="0" w:color="auto"/>
      </w:divBdr>
    </w:div>
    <w:div w:id="377513918">
      <w:bodyDiv w:val="1"/>
      <w:marLeft w:val="0"/>
      <w:marRight w:val="0"/>
      <w:marTop w:val="0"/>
      <w:marBottom w:val="0"/>
      <w:divBdr>
        <w:top w:val="none" w:sz="0" w:space="0" w:color="auto"/>
        <w:left w:val="none" w:sz="0" w:space="0" w:color="auto"/>
        <w:bottom w:val="none" w:sz="0" w:space="0" w:color="auto"/>
        <w:right w:val="none" w:sz="0" w:space="0" w:color="auto"/>
      </w:divBdr>
    </w:div>
    <w:div w:id="378020413">
      <w:bodyDiv w:val="1"/>
      <w:marLeft w:val="0"/>
      <w:marRight w:val="0"/>
      <w:marTop w:val="0"/>
      <w:marBottom w:val="0"/>
      <w:divBdr>
        <w:top w:val="none" w:sz="0" w:space="0" w:color="auto"/>
        <w:left w:val="none" w:sz="0" w:space="0" w:color="auto"/>
        <w:bottom w:val="none" w:sz="0" w:space="0" w:color="auto"/>
        <w:right w:val="none" w:sz="0" w:space="0" w:color="auto"/>
      </w:divBdr>
    </w:div>
    <w:div w:id="381052858">
      <w:bodyDiv w:val="1"/>
      <w:marLeft w:val="0"/>
      <w:marRight w:val="0"/>
      <w:marTop w:val="0"/>
      <w:marBottom w:val="0"/>
      <w:divBdr>
        <w:top w:val="none" w:sz="0" w:space="0" w:color="auto"/>
        <w:left w:val="none" w:sz="0" w:space="0" w:color="auto"/>
        <w:bottom w:val="none" w:sz="0" w:space="0" w:color="auto"/>
        <w:right w:val="none" w:sz="0" w:space="0" w:color="auto"/>
      </w:divBdr>
    </w:div>
    <w:div w:id="384335813">
      <w:bodyDiv w:val="1"/>
      <w:marLeft w:val="0"/>
      <w:marRight w:val="0"/>
      <w:marTop w:val="0"/>
      <w:marBottom w:val="0"/>
      <w:divBdr>
        <w:top w:val="none" w:sz="0" w:space="0" w:color="auto"/>
        <w:left w:val="none" w:sz="0" w:space="0" w:color="auto"/>
        <w:bottom w:val="none" w:sz="0" w:space="0" w:color="auto"/>
        <w:right w:val="none" w:sz="0" w:space="0" w:color="auto"/>
      </w:divBdr>
    </w:div>
    <w:div w:id="418060311">
      <w:bodyDiv w:val="1"/>
      <w:marLeft w:val="0"/>
      <w:marRight w:val="0"/>
      <w:marTop w:val="0"/>
      <w:marBottom w:val="0"/>
      <w:divBdr>
        <w:top w:val="none" w:sz="0" w:space="0" w:color="auto"/>
        <w:left w:val="none" w:sz="0" w:space="0" w:color="auto"/>
        <w:bottom w:val="none" w:sz="0" w:space="0" w:color="auto"/>
        <w:right w:val="none" w:sz="0" w:space="0" w:color="auto"/>
      </w:divBdr>
    </w:div>
    <w:div w:id="424039144">
      <w:bodyDiv w:val="1"/>
      <w:marLeft w:val="0"/>
      <w:marRight w:val="0"/>
      <w:marTop w:val="0"/>
      <w:marBottom w:val="0"/>
      <w:divBdr>
        <w:top w:val="none" w:sz="0" w:space="0" w:color="auto"/>
        <w:left w:val="none" w:sz="0" w:space="0" w:color="auto"/>
        <w:bottom w:val="none" w:sz="0" w:space="0" w:color="auto"/>
        <w:right w:val="none" w:sz="0" w:space="0" w:color="auto"/>
      </w:divBdr>
    </w:div>
    <w:div w:id="442503752">
      <w:bodyDiv w:val="1"/>
      <w:marLeft w:val="0"/>
      <w:marRight w:val="0"/>
      <w:marTop w:val="0"/>
      <w:marBottom w:val="0"/>
      <w:divBdr>
        <w:top w:val="none" w:sz="0" w:space="0" w:color="auto"/>
        <w:left w:val="none" w:sz="0" w:space="0" w:color="auto"/>
        <w:bottom w:val="none" w:sz="0" w:space="0" w:color="auto"/>
        <w:right w:val="none" w:sz="0" w:space="0" w:color="auto"/>
      </w:divBdr>
    </w:div>
    <w:div w:id="469707490">
      <w:bodyDiv w:val="1"/>
      <w:marLeft w:val="0"/>
      <w:marRight w:val="0"/>
      <w:marTop w:val="0"/>
      <w:marBottom w:val="0"/>
      <w:divBdr>
        <w:top w:val="none" w:sz="0" w:space="0" w:color="auto"/>
        <w:left w:val="none" w:sz="0" w:space="0" w:color="auto"/>
        <w:bottom w:val="none" w:sz="0" w:space="0" w:color="auto"/>
        <w:right w:val="none" w:sz="0" w:space="0" w:color="auto"/>
      </w:divBdr>
    </w:div>
    <w:div w:id="472599013">
      <w:bodyDiv w:val="1"/>
      <w:marLeft w:val="0"/>
      <w:marRight w:val="0"/>
      <w:marTop w:val="0"/>
      <w:marBottom w:val="0"/>
      <w:divBdr>
        <w:top w:val="none" w:sz="0" w:space="0" w:color="auto"/>
        <w:left w:val="none" w:sz="0" w:space="0" w:color="auto"/>
        <w:bottom w:val="none" w:sz="0" w:space="0" w:color="auto"/>
        <w:right w:val="none" w:sz="0" w:space="0" w:color="auto"/>
      </w:divBdr>
    </w:div>
    <w:div w:id="475344328">
      <w:bodyDiv w:val="1"/>
      <w:marLeft w:val="0"/>
      <w:marRight w:val="0"/>
      <w:marTop w:val="0"/>
      <w:marBottom w:val="0"/>
      <w:divBdr>
        <w:top w:val="none" w:sz="0" w:space="0" w:color="auto"/>
        <w:left w:val="none" w:sz="0" w:space="0" w:color="auto"/>
        <w:bottom w:val="none" w:sz="0" w:space="0" w:color="auto"/>
        <w:right w:val="none" w:sz="0" w:space="0" w:color="auto"/>
      </w:divBdr>
    </w:div>
    <w:div w:id="497504615">
      <w:bodyDiv w:val="1"/>
      <w:marLeft w:val="0"/>
      <w:marRight w:val="0"/>
      <w:marTop w:val="0"/>
      <w:marBottom w:val="0"/>
      <w:divBdr>
        <w:top w:val="none" w:sz="0" w:space="0" w:color="auto"/>
        <w:left w:val="none" w:sz="0" w:space="0" w:color="auto"/>
        <w:bottom w:val="none" w:sz="0" w:space="0" w:color="auto"/>
        <w:right w:val="none" w:sz="0" w:space="0" w:color="auto"/>
      </w:divBdr>
    </w:div>
    <w:div w:id="573587560">
      <w:bodyDiv w:val="1"/>
      <w:marLeft w:val="0"/>
      <w:marRight w:val="0"/>
      <w:marTop w:val="0"/>
      <w:marBottom w:val="0"/>
      <w:divBdr>
        <w:top w:val="none" w:sz="0" w:space="0" w:color="auto"/>
        <w:left w:val="none" w:sz="0" w:space="0" w:color="auto"/>
        <w:bottom w:val="none" w:sz="0" w:space="0" w:color="auto"/>
        <w:right w:val="none" w:sz="0" w:space="0" w:color="auto"/>
      </w:divBdr>
    </w:div>
    <w:div w:id="578976536">
      <w:bodyDiv w:val="1"/>
      <w:marLeft w:val="0"/>
      <w:marRight w:val="0"/>
      <w:marTop w:val="0"/>
      <w:marBottom w:val="0"/>
      <w:divBdr>
        <w:top w:val="none" w:sz="0" w:space="0" w:color="auto"/>
        <w:left w:val="none" w:sz="0" w:space="0" w:color="auto"/>
        <w:bottom w:val="none" w:sz="0" w:space="0" w:color="auto"/>
        <w:right w:val="none" w:sz="0" w:space="0" w:color="auto"/>
      </w:divBdr>
    </w:div>
    <w:div w:id="580985958">
      <w:bodyDiv w:val="1"/>
      <w:marLeft w:val="0"/>
      <w:marRight w:val="0"/>
      <w:marTop w:val="0"/>
      <w:marBottom w:val="0"/>
      <w:divBdr>
        <w:top w:val="none" w:sz="0" w:space="0" w:color="auto"/>
        <w:left w:val="none" w:sz="0" w:space="0" w:color="auto"/>
        <w:bottom w:val="none" w:sz="0" w:space="0" w:color="auto"/>
        <w:right w:val="none" w:sz="0" w:space="0" w:color="auto"/>
      </w:divBdr>
    </w:div>
    <w:div w:id="633798829">
      <w:bodyDiv w:val="1"/>
      <w:marLeft w:val="0"/>
      <w:marRight w:val="0"/>
      <w:marTop w:val="0"/>
      <w:marBottom w:val="0"/>
      <w:divBdr>
        <w:top w:val="none" w:sz="0" w:space="0" w:color="auto"/>
        <w:left w:val="none" w:sz="0" w:space="0" w:color="auto"/>
        <w:bottom w:val="none" w:sz="0" w:space="0" w:color="auto"/>
        <w:right w:val="none" w:sz="0" w:space="0" w:color="auto"/>
      </w:divBdr>
    </w:div>
    <w:div w:id="638614674">
      <w:bodyDiv w:val="1"/>
      <w:marLeft w:val="0"/>
      <w:marRight w:val="0"/>
      <w:marTop w:val="0"/>
      <w:marBottom w:val="0"/>
      <w:divBdr>
        <w:top w:val="none" w:sz="0" w:space="0" w:color="auto"/>
        <w:left w:val="none" w:sz="0" w:space="0" w:color="auto"/>
        <w:bottom w:val="none" w:sz="0" w:space="0" w:color="auto"/>
        <w:right w:val="none" w:sz="0" w:space="0" w:color="auto"/>
      </w:divBdr>
    </w:div>
    <w:div w:id="660347865">
      <w:bodyDiv w:val="1"/>
      <w:marLeft w:val="0"/>
      <w:marRight w:val="0"/>
      <w:marTop w:val="0"/>
      <w:marBottom w:val="0"/>
      <w:divBdr>
        <w:top w:val="none" w:sz="0" w:space="0" w:color="auto"/>
        <w:left w:val="none" w:sz="0" w:space="0" w:color="auto"/>
        <w:bottom w:val="none" w:sz="0" w:space="0" w:color="auto"/>
        <w:right w:val="none" w:sz="0" w:space="0" w:color="auto"/>
      </w:divBdr>
    </w:div>
    <w:div w:id="673604255">
      <w:bodyDiv w:val="1"/>
      <w:marLeft w:val="0"/>
      <w:marRight w:val="0"/>
      <w:marTop w:val="0"/>
      <w:marBottom w:val="0"/>
      <w:divBdr>
        <w:top w:val="none" w:sz="0" w:space="0" w:color="auto"/>
        <w:left w:val="none" w:sz="0" w:space="0" w:color="auto"/>
        <w:bottom w:val="none" w:sz="0" w:space="0" w:color="auto"/>
        <w:right w:val="none" w:sz="0" w:space="0" w:color="auto"/>
      </w:divBdr>
    </w:div>
    <w:div w:id="702824704">
      <w:bodyDiv w:val="1"/>
      <w:marLeft w:val="0"/>
      <w:marRight w:val="0"/>
      <w:marTop w:val="0"/>
      <w:marBottom w:val="0"/>
      <w:divBdr>
        <w:top w:val="none" w:sz="0" w:space="0" w:color="auto"/>
        <w:left w:val="none" w:sz="0" w:space="0" w:color="auto"/>
        <w:bottom w:val="none" w:sz="0" w:space="0" w:color="auto"/>
        <w:right w:val="none" w:sz="0" w:space="0" w:color="auto"/>
      </w:divBdr>
    </w:div>
    <w:div w:id="714888997">
      <w:bodyDiv w:val="1"/>
      <w:marLeft w:val="0"/>
      <w:marRight w:val="0"/>
      <w:marTop w:val="0"/>
      <w:marBottom w:val="0"/>
      <w:divBdr>
        <w:top w:val="none" w:sz="0" w:space="0" w:color="auto"/>
        <w:left w:val="none" w:sz="0" w:space="0" w:color="auto"/>
        <w:bottom w:val="none" w:sz="0" w:space="0" w:color="auto"/>
        <w:right w:val="none" w:sz="0" w:space="0" w:color="auto"/>
      </w:divBdr>
    </w:div>
    <w:div w:id="715548958">
      <w:bodyDiv w:val="1"/>
      <w:marLeft w:val="0"/>
      <w:marRight w:val="0"/>
      <w:marTop w:val="0"/>
      <w:marBottom w:val="0"/>
      <w:divBdr>
        <w:top w:val="none" w:sz="0" w:space="0" w:color="auto"/>
        <w:left w:val="none" w:sz="0" w:space="0" w:color="auto"/>
        <w:bottom w:val="none" w:sz="0" w:space="0" w:color="auto"/>
        <w:right w:val="none" w:sz="0" w:space="0" w:color="auto"/>
      </w:divBdr>
    </w:div>
    <w:div w:id="727454139">
      <w:bodyDiv w:val="1"/>
      <w:marLeft w:val="0"/>
      <w:marRight w:val="0"/>
      <w:marTop w:val="0"/>
      <w:marBottom w:val="0"/>
      <w:divBdr>
        <w:top w:val="none" w:sz="0" w:space="0" w:color="auto"/>
        <w:left w:val="none" w:sz="0" w:space="0" w:color="auto"/>
        <w:bottom w:val="none" w:sz="0" w:space="0" w:color="auto"/>
        <w:right w:val="none" w:sz="0" w:space="0" w:color="auto"/>
      </w:divBdr>
    </w:div>
    <w:div w:id="734817223">
      <w:bodyDiv w:val="1"/>
      <w:marLeft w:val="0"/>
      <w:marRight w:val="0"/>
      <w:marTop w:val="0"/>
      <w:marBottom w:val="0"/>
      <w:divBdr>
        <w:top w:val="none" w:sz="0" w:space="0" w:color="auto"/>
        <w:left w:val="none" w:sz="0" w:space="0" w:color="auto"/>
        <w:bottom w:val="none" w:sz="0" w:space="0" w:color="auto"/>
        <w:right w:val="none" w:sz="0" w:space="0" w:color="auto"/>
      </w:divBdr>
    </w:div>
    <w:div w:id="736168864">
      <w:bodyDiv w:val="1"/>
      <w:marLeft w:val="0"/>
      <w:marRight w:val="0"/>
      <w:marTop w:val="0"/>
      <w:marBottom w:val="0"/>
      <w:divBdr>
        <w:top w:val="none" w:sz="0" w:space="0" w:color="auto"/>
        <w:left w:val="none" w:sz="0" w:space="0" w:color="auto"/>
        <w:bottom w:val="none" w:sz="0" w:space="0" w:color="auto"/>
        <w:right w:val="none" w:sz="0" w:space="0" w:color="auto"/>
      </w:divBdr>
    </w:div>
    <w:div w:id="739332923">
      <w:bodyDiv w:val="1"/>
      <w:marLeft w:val="0"/>
      <w:marRight w:val="0"/>
      <w:marTop w:val="0"/>
      <w:marBottom w:val="0"/>
      <w:divBdr>
        <w:top w:val="none" w:sz="0" w:space="0" w:color="auto"/>
        <w:left w:val="none" w:sz="0" w:space="0" w:color="auto"/>
        <w:bottom w:val="none" w:sz="0" w:space="0" w:color="auto"/>
        <w:right w:val="none" w:sz="0" w:space="0" w:color="auto"/>
      </w:divBdr>
    </w:div>
    <w:div w:id="769355602">
      <w:bodyDiv w:val="1"/>
      <w:marLeft w:val="0"/>
      <w:marRight w:val="0"/>
      <w:marTop w:val="0"/>
      <w:marBottom w:val="0"/>
      <w:divBdr>
        <w:top w:val="none" w:sz="0" w:space="0" w:color="auto"/>
        <w:left w:val="none" w:sz="0" w:space="0" w:color="auto"/>
        <w:bottom w:val="none" w:sz="0" w:space="0" w:color="auto"/>
        <w:right w:val="none" w:sz="0" w:space="0" w:color="auto"/>
      </w:divBdr>
    </w:div>
    <w:div w:id="783161448">
      <w:bodyDiv w:val="1"/>
      <w:marLeft w:val="0"/>
      <w:marRight w:val="0"/>
      <w:marTop w:val="0"/>
      <w:marBottom w:val="0"/>
      <w:divBdr>
        <w:top w:val="none" w:sz="0" w:space="0" w:color="auto"/>
        <w:left w:val="none" w:sz="0" w:space="0" w:color="auto"/>
        <w:bottom w:val="none" w:sz="0" w:space="0" w:color="auto"/>
        <w:right w:val="none" w:sz="0" w:space="0" w:color="auto"/>
      </w:divBdr>
    </w:div>
    <w:div w:id="810756771">
      <w:bodyDiv w:val="1"/>
      <w:marLeft w:val="0"/>
      <w:marRight w:val="0"/>
      <w:marTop w:val="0"/>
      <w:marBottom w:val="0"/>
      <w:divBdr>
        <w:top w:val="none" w:sz="0" w:space="0" w:color="auto"/>
        <w:left w:val="none" w:sz="0" w:space="0" w:color="auto"/>
        <w:bottom w:val="none" w:sz="0" w:space="0" w:color="auto"/>
        <w:right w:val="none" w:sz="0" w:space="0" w:color="auto"/>
      </w:divBdr>
    </w:div>
    <w:div w:id="842667314">
      <w:bodyDiv w:val="1"/>
      <w:marLeft w:val="0"/>
      <w:marRight w:val="0"/>
      <w:marTop w:val="0"/>
      <w:marBottom w:val="0"/>
      <w:divBdr>
        <w:top w:val="none" w:sz="0" w:space="0" w:color="auto"/>
        <w:left w:val="none" w:sz="0" w:space="0" w:color="auto"/>
        <w:bottom w:val="none" w:sz="0" w:space="0" w:color="auto"/>
        <w:right w:val="none" w:sz="0" w:space="0" w:color="auto"/>
      </w:divBdr>
    </w:div>
    <w:div w:id="861044190">
      <w:bodyDiv w:val="1"/>
      <w:marLeft w:val="0"/>
      <w:marRight w:val="0"/>
      <w:marTop w:val="0"/>
      <w:marBottom w:val="0"/>
      <w:divBdr>
        <w:top w:val="none" w:sz="0" w:space="0" w:color="auto"/>
        <w:left w:val="none" w:sz="0" w:space="0" w:color="auto"/>
        <w:bottom w:val="none" w:sz="0" w:space="0" w:color="auto"/>
        <w:right w:val="none" w:sz="0" w:space="0" w:color="auto"/>
      </w:divBdr>
    </w:div>
    <w:div w:id="867335853">
      <w:bodyDiv w:val="1"/>
      <w:marLeft w:val="0"/>
      <w:marRight w:val="0"/>
      <w:marTop w:val="0"/>
      <w:marBottom w:val="0"/>
      <w:divBdr>
        <w:top w:val="none" w:sz="0" w:space="0" w:color="auto"/>
        <w:left w:val="none" w:sz="0" w:space="0" w:color="auto"/>
        <w:bottom w:val="none" w:sz="0" w:space="0" w:color="auto"/>
        <w:right w:val="none" w:sz="0" w:space="0" w:color="auto"/>
      </w:divBdr>
    </w:div>
    <w:div w:id="899438293">
      <w:bodyDiv w:val="1"/>
      <w:marLeft w:val="0"/>
      <w:marRight w:val="0"/>
      <w:marTop w:val="0"/>
      <w:marBottom w:val="0"/>
      <w:divBdr>
        <w:top w:val="none" w:sz="0" w:space="0" w:color="auto"/>
        <w:left w:val="none" w:sz="0" w:space="0" w:color="auto"/>
        <w:bottom w:val="none" w:sz="0" w:space="0" w:color="auto"/>
        <w:right w:val="none" w:sz="0" w:space="0" w:color="auto"/>
      </w:divBdr>
    </w:div>
    <w:div w:id="899561336">
      <w:bodyDiv w:val="1"/>
      <w:marLeft w:val="0"/>
      <w:marRight w:val="0"/>
      <w:marTop w:val="0"/>
      <w:marBottom w:val="0"/>
      <w:divBdr>
        <w:top w:val="none" w:sz="0" w:space="0" w:color="auto"/>
        <w:left w:val="none" w:sz="0" w:space="0" w:color="auto"/>
        <w:bottom w:val="none" w:sz="0" w:space="0" w:color="auto"/>
        <w:right w:val="none" w:sz="0" w:space="0" w:color="auto"/>
      </w:divBdr>
    </w:div>
    <w:div w:id="900095691">
      <w:bodyDiv w:val="1"/>
      <w:marLeft w:val="0"/>
      <w:marRight w:val="0"/>
      <w:marTop w:val="0"/>
      <w:marBottom w:val="0"/>
      <w:divBdr>
        <w:top w:val="none" w:sz="0" w:space="0" w:color="auto"/>
        <w:left w:val="none" w:sz="0" w:space="0" w:color="auto"/>
        <w:bottom w:val="none" w:sz="0" w:space="0" w:color="auto"/>
        <w:right w:val="none" w:sz="0" w:space="0" w:color="auto"/>
      </w:divBdr>
    </w:div>
    <w:div w:id="903445306">
      <w:bodyDiv w:val="1"/>
      <w:marLeft w:val="0"/>
      <w:marRight w:val="0"/>
      <w:marTop w:val="0"/>
      <w:marBottom w:val="0"/>
      <w:divBdr>
        <w:top w:val="none" w:sz="0" w:space="0" w:color="auto"/>
        <w:left w:val="none" w:sz="0" w:space="0" w:color="auto"/>
        <w:bottom w:val="none" w:sz="0" w:space="0" w:color="auto"/>
        <w:right w:val="none" w:sz="0" w:space="0" w:color="auto"/>
      </w:divBdr>
    </w:div>
    <w:div w:id="974262001">
      <w:bodyDiv w:val="1"/>
      <w:marLeft w:val="0"/>
      <w:marRight w:val="0"/>
      <w:marTop w:val="0"/>
      <w:marBottom w:val="0"/>
      <w:divBdr>
        <w:top w:val="none" w:sz="0" w:space="0" w:color="auto"/>
        <w:left w:val="none" w:sz="0" w:space="0" w:color="auto"/>
        <w:bottom w:val="none" w:sz="0" w:space="0" w:color="auto"/>
        <w:right w:val="none" w:sz="0" w:space="0" w:color="auto"/>
      </w:divBdr>
    </w:div>
    <w:div w:id="979072753">
      <w:bodyDiv w:val="1"/>
      <w:marLeft w:val="0"/>
      <w:marRight w:val="0"/>
      <w:marTop w:val="0"/>
      <w:marBottom w:val="0"/>
      <w:divBdr>
        <w:top w:val="none" w:sz="0" w:space="0" w:color="auto"/>
        <w:left w:val="none" w:sz="0" w:space="0" w:color="auto"/>
        <w:bottom w:val="none" w:sz="0" w:space="0" w:color="auto"/>
        <w:right w:val="none" w:sz="0" w:space="0" w:color="auto"/>
      </w:divBdr>
    </w:div>
    <w:div w:id="989405430">
      <w:bodyDiv w:val="1"/>
      <w:marLeft w:val="0"/>
      <w:marRight w:val="0"/>
      <w:marTop w:val="0"/>
      <w:marBottom w:val="0"/>
      <w:divBdr>
        <w:top w:val="none" w:sz="0" w:space="0" w:color="auto"/>
        <w:left w:val="none" w:sz="0" w:space="0" w:color="auto"/>
        <w:bottom w:val="none" w:sz="0" w:space="0" w:color="auto"/>
        <w:right w:val="none" w:sz="0" w:space="0" w:color="auto"/>
      </w:divBdr>
    </w:div>
    <w:div w:id="1036738491">
      <w:bodyDiv w:val="1"/>
      <w:marLeft w:val="0"/>
      <w:marRight w:val="0"/>
      <w:marTop w:val="0"/>
      <w:marBottom w:val="0"/>
      <w:divBdr>
        <w:top w:val="none" w:sz="0" w:space="0" w:color="auto"/>
        <w:left w:val="none" w:sz="0" w:space="0" w:color="auto"/>
        <w:bottom w:val="none" w:sz="0" w:space="0" w:color="auto"/>
        <w:right w:val="none" w:sz="0" w:space="0" w:color="auto"/>
      </w:divBdr>
    </w:div>
    <w:div w:id="1037438543">
      <w:bodyDiv w:val="1"/>
      <w:marLeft w:val="0"/>
      <w:marRight w:val="0"/>
      <w:marTop w:val="0"/>
      <w:marBottom w:val="0"/>
      <w:divBdr>
        <w:top w:val="none" w:sz="0" w:space="0" w:color="auto"/>
        <w:left w:val="none" w:sz="0" w:space="0" w:color="auto"/>
        <w:bottom w:val="none" w:sz="0" w:space="0" w:color="auto"/>
        <w:right w:val="none" w:sz="0" w:space="0" w:color="auto"/>
      </w:divBdr>
    </w:div>
    <w:div w:id="1044217226">
      <w:bodyDiv w:val="1"/>
      <w:marLeft w:val="0"/>
      <w:marRight w:val="0"/>
      <w:marTop w:val="0"/>
      <w:marBottom w:val="0"/>
      <w:divBdr>
        <w:top w:val="none" w:sz="0" w:space="0" w:color="auto"/>
        <w:left w:val="none" w:sz="0" w:space="0" w:color="auto"/>
        <w:bottom w:val="none" w:sz="0" w:space="0" w:color="auto"/>
        <w:right w:val="none" w:sz="0" w:space="0" w:color="auto"/>
      </w:divBdr>
    </w:div>
    <w:div w:id="1083603200">
      <w:bodyDiv w:val="1"/>
      <w:marLeft w:val="0"/>
      <w:marRight w:val="0"/>
      <w:marTop w:val="0"/>
      <w:marBottom w:val="0"/>
      <w:divBdr>
        <w:top w:val="none" w:sz="0" w:space="0" w:color="auto"/>
        <w:left w:val="none" w:sz="0" w:space="0" w:color="auto"/>
        <w:bottom w:val="none" w:sz="0" w:space="0" w:color="auto"/>
        <w:right w:val="none" w:sz="0" w:space="0" w:color="auto"/>
      </w:divBdr>
    </w:div>
    <w:div w:id="1141264930">
      <w:bodyDiv w:val="1"/>
      <w:marLeft w:val="0"/>
      <w:marRight w:val="0"/>
      <w:marTop w:val="0"/>
      <w:marBottom w:val="0"/>
      <w:divBdr>
        <w:top w:val="none" w:sz="0" w:space="0" w:color="auto"/>
        <w:left w:val="none" w:sz="0" w:space="0" w:color="auto"/>
        <w:bottom w:val="none" w:sz="0" w:space="0" w:color="auto"/>
        <w:right w:val="none" w:sz="0" w:space="0" w:color="auto"/>
      </w:divBdr>
    </w:div>
    <w:div w:id="1152677580">
      <w:bodyDiv w:val="1"/>
      <w:marLeft w:val="0"/>
      <w:marRight w:val="0"/>
      <w:marTop w:val="0"/>
      <w:marBottom w:val="0"/>
      <w:divBdr>
        <w:top w:val="none" w:sz="0" w:space="0" w:color="auto"/>
        <w:left w:val="none" w:sz="0" w:space="0" w:color="auto"/>
        <w:bottom w:val="none" w:sz="0" w:space="0" w:color="auto"/>
        <w:right w:val="none" w:sz="0" w:space="0" w:color="auto"/>
      </w:divBdr>
    </w:div>
    <w:div w:id="1191648067">
      <w:bodyDiv w:val="1"/>
      <w:marLeft w:val="0"/>
      <w:marRight w:val="0"/>
      <w:marTop w:val="0"/>
      <w:marBottom w:val="0"/>
      <w:divBdr>
        <w:top w:val="none" w:sz="0" w:space="0" w:color="auto"/>
        <w:left w:val="none" w:sz="0" w:space="0" w:color="auto"/>
        <w:bottom w:val="none" w:sz="0" w:space="0" w:color="auto"/>
        <w:right w:val="none" w:sz="0" w:space="0" w:color="auto"/>
      </w:divBdr>
    </w:div>
    <w:div w:id="1257667401">
      <w:bodyDiv w:val="1"/>
      <w:marLeft w:val="0"/>
      <w:marRight w:val="0"/>
      <w:marTop w:val="0"/>
      <w:marBottom w:val="0"/>
      <w:divBdr>
        <w:top w:val="none" w:sz="0" w:space="0" w:color="auto"/>
        <w:left w:val="none" w:sz="0" w:space="0" w:color="auto"/>
        <w:bottom w:val="none" w:sz="0" w:space="0" w:color="auto"/>
        <w:right w:val="none" w:sz="0" w:space="0" w:color="auto"/>
      </w:divBdr>
    </w:div>
    <w:div w:id="1271619729">
      <w:bodyDiv w:val="1"/>
      <w:marLeft w:val="0"/>
      <w:marRight w:val="0"/>
      <w:marTop w:val="0"/>
      <w:marBottom w:val="0"/>
      <w:divBdr>
        <w:top w:val="none" w:sz="0" w:space="0" w:color="auto"/>
        <w:left w:val="none" w:sz="0" w:space="0" w:color="auto"/>
        <w:bottom w:val="none" w:sz="0" w:space="0" w:color="auto"/>
        <w:right w:val="none" w:sz="0" w:space="0" w:color="auto"/>
      </w:divBdr>
    </w:div>
    <w:div w:id="1272084930">
      <w:bodyDiv w:val="1"/>
      <w:marLeft w:val="0"/>
      <w:marRight w:val="0"/>
      <w:marTop w:val="0"/>
      <w:marBottom w:val="0"/>
      <w:divBdr>
        <w:top w:val="none" w:sz="0" w:space="0" w:color="auto"/>
        <w:left w:val="none" w:sz="0" w:space="0" w:color="auto"/>
        <w:bottom w:val="none" w:sz="0" w:space="0" w:color="auto"/>
        <w:right w:val="none" w:sz="0" w:space="0" w:color="auto"/>
      </w:divBdr>
    </w:div>
    <w:div w:id="1281719732">
      <w:bodyDiv w:val="1"/>
      <w:marLeft w:val="0"/>
      <w:marRight w:val="0"/>
      <w:marTop w:val="0"/>
      <w:marBottom w:val="0"/>
      <w:divBdr>
        <w:top w:val="none" w:sz="0" w:space="0" w:color="auto"/>
        <w:left w:val="none" w:sz="0" w:space="0" w:color="auto"/>
        <w:bottom w:val="none" w:sz="0" w:space="0" w:color="auto"/>
        <w:right w:val="none" w:sz="0" w:space="0" w:color="auto"/>
      </w:divBdr>
    </w:div>
    <w:div w:id="1295792761">
      <w:bodyDiv w:val="1"/>
      <w:marLeft w:val="0"/>
      <w:marRight w:val="0"/>
      <w:marTop w:val="0"/>
      <w:marBottom w:val="0"/>
      <w:divBdr>
        <w:top w:val="none" w:sz="0" w:space="0" w:color="auto"/>
        <w:left w:val="none" w:sz="0" w:space="0" w:color="auto"/>
        <w:bottom w:val="none" w:sz="0" w:space="0" w:color="auto"/>
        <w:right w:val="none" w:sz="0" w:space="0" w:color="auto"/>
      </w:divBdr>
    </w:div>
    <w:div w:id="1310984863">
      <w:bodyDiv w:val="1"/>
      <w:marLeft w:val="0"/>
      <w:marRight w:val="0"/>
      <w:marTop w:val="0"/>
      <w:marBottom w:val="0"/>
      <w:divBdr>
        <w:top w:val="none" w:sz="0" w:space="0" w:color="auto"/>
        <w:left w:val="none" w:sz="0" w:space="0" w:color="auto"/>
        <w:bottom w:val="none" w:sz="0" w:space="0" w:color="auto"/>
        <w:right w:val="none" w:sz="0" w:space="0" w:color="auto"/>
      </w:divBdr>
    </w:div>
    <w:div w:id="1318999558">
      <w:bodyDiv w:val="1"/>
      <w:marLeft w:val="0"/>
      <w:marRight w:val="0"/>
      <w:marTop w:val="0"/>
      <w:marBottom w:val="0"/>
      <w:divBdr>
        <w:top w:val="none" w:sz="0" w:space="0" w:color="auto"/>
        <w:left w:val="none" w:sz="0" w:space="0" w:color="auto"/>
        <w:bottom w:val="none" w:sz="0" w:space="0" w:color="auto"/>
        <w:right w:val="none" w:sz="0" w:space="0" w:color="auto"/>
      </w:divBdr>
    </w:div>
    <w:div w:id="1364405693">
      <w:bodyDiv w:val="1"/>
      <w:marLeft w:val="0"/>
      <w:marRight w:val="0"/>
      <w:marTop w:val="0"/>
      <w:marBottom w:val="0"/>
      <w:divBdr>
        <w:top w:val="none" w:sz="0" w:space="0" w:color="auto"/>
        <w:left w:val="none" w:sz="0" w:space="0" w:color="auto"/>
        <w:bottom w:val="none" w:sz="0" w:space="0" w:color="auto"/>
        <w:right w:val="none" w:sz="0" w:space="0" w:color="auto"/>
      </w:divBdr>
    </w:div>
    <w:div w:id="1387560291">
      <w:bodyDiv w:val="1"/>
      <w:marLeft w:val="0"/>
      <w:marRight w:val="0"/>
      <w:marTop w:val="0"/>
      <w:marBottom w:val="0"/>
      <w:divBdr>
        <w:top w:val="none" w:sz="0" w:space="0" w:color="auto"/>
        <w:left w:val="none" w:sz="0" w:space="0" w:color="auto"/>
        <w:bottom w:val="none" w:sz="0" w:space="0" w:color="auto"/>
        <w:right w:val="none" w:sz="0" w:space="0" w:color="auto"/>
      </w:divBdr>
    </w:div>
    <w:div w:id="1412235452">
      <w:bodyDiv w:val="1"/>
      <w:marLeft w:val="0"/>
      <w:marRight w:val="0"/>
      <w:marTop w:val="0"/>
      <w:marBottom w:val="0"/>
      <w:divBdr>
        <w:top w:val="none" w:sz="0" w:space="0" w:color="auto"/>
        <w:left w:val="none" w:sz="0" w:space="0" w:color="auto"/>
        <w:bottom w:val="none" w:sz="0" w:space="0" w:color="auto"/>
        <w:right w:val="none" w:sz="0" w:space="0" w:color="auto"/>
      </w:divBdr>
    </w:div>
    <w:div w:id="1454245911">
      <w:bodyDiv w:val="1"/>
      <w:marLeft w:val="0"/>
      <w:marRight w:val="0"/>
      <w:marTop w:val="0"/>
      <w:marBottom w:val="0"/>
      <w:divBdr>
        <w:top w:val="none" w:sz="0" w:space="0" w:color="auto"/>
        <w:left w:val="none" w:sz="0" w:space="0" w:color="auto"/>
        <w:bottom w:val="none" w:sz="0" w:space="0" w:color="auto"/>
        <w:right w:val="none" w:sz="0" w:space="0" w:color="auto"/>
      </w:divBdr>
    </w:div>
    <w:div w:id="1502507384">
      <w:bodyDiv w:val="1"/>
      <w:marLeft w:val="0"/>
      <w:marRight w:val="0"/>
      <w:marTop w:val="0"/>
      <w:marBottom w:val="0"/>
      <w:divBdr>
        <w:top w:val="none" w:sz="0" w:space="0" w:color="auto"/>
        <w:left w:val="none" w:sz="0" w:space="0" w:color="auto"/>
        <w:bottom w:val="none" w:sz="0" w:space="0" w:color="auto"/>
        <w:right w:val="none" w:sz="0" w:space="0" w:color="auto"/>
      </w:divBdr>
    </w:div>
    <w:div w:id="1506239852">
      <w:bodyDiv w:val="1"/>
      <w:marLeft w:val="0"/>
      <w:marRight w:val="0"/>
      <w:marTop w:val="0"/>
      <w:marBottom w:val="0"/>
      <w:divBdr>
        <w:top w:val="none" w:sz="0" w:space="0" w:color="auto"/>
        <w:left w:val="none" w:sz="0" w:space="0" w:color="auto"/>
        <w:bottom w:val="none" w:sz="0" w:space="0" w:color="auto"/>
        <w:right w:val="none" w:sz="0" w:space="0" w:color="auto"/>
      </w:divBdr>
    </w:div>
    <w:div w:id="1514953261">
      <w:bodyDiv w:val="1"/>
      <w:marLeft w:val="0"/>
      <w:marRight w:val="0"/>
      <w:marTop w:val="0"/>
      <w:marBottom w:val="0"/>
      <w:divBdr>
        <w:top w:val="none" w:sz="0" w:space="0" w:color="auto"/>
        <w:left w:val="none" w:sz="0" w:space="0" w:color="auto"/>
        <w:bottom w:val="none" w:sz="0" w:space="0" w:color="auto"/>
        <w:right w:val="none" w:sz="0" w:space="0" w:color="auto"/>
      </w:divBdr>
    </w:div>
    <w:div w:id="1535657191">
      <w:bodyDiv w:val="1"/>
      <w:marLeft w:val="0"/>
      <w:marRight w:val="0"/>
      <w:marTop w:val="0"/>
      <w:marBottom w:val="0"/>
      <w:divBdr>
        <w:top w:val="none" w:sz="0" w:space="0" w:color="auto"/>
        <w:left w:val="none" w:sz="0" w:space="0" w:color="auto"/>
        <w:bottom w:val="none" w:sz="0" w:space="0" w:color="auto"/>
        <w:right w:val="none" w:sz="0" w:space="0" w:color="auto"/>
      </w:divBdr>
    </w:div>
    <w:div w:id="1536193854">
      <w:bodyDiv w:val="1"/>
      <w:marLeft w:val="0"/>
      <w:marRight w:val="0"/>
      <w:marTop w:val="0"/>
      <w:marBottom w:val="0"/>
      <w:divBdr>
        <w:top w:val="none" w:sz="0" w:space="0" w:color="auto"/>
        <w:left w:val="none" w:sz="0" w:space="0" w:color="auto"/>
        <w:bottom w:val="none" w:sz="0" w:space="0" w:color="auto"/>
        <w:right w:val="none" w:sz="0" w:space="0" w:color="auto"/>
      </w:divBdr>
    </w:div>
    <w:div w:id="1584953073">
      <w:bodyDiv w:val="1"/>
      <w:marLeft w:val="0"/>
      <w:marRight w:val="0"/>
      <w:marTop w:val="0"/>
      <w:marBottom w:val="0"/>
      <w:divBdr>
        <w:top w:val="none" w:sz="0" w:space="0" w:color="auto"/>
        <w:left w:val="none" w:sz="0" w:space="0" w:color="auto"/>
        <w:bottom w:val="none" w:sz="0" w:space="0" w:color="auto"/>
        <w:right w:val="none" w:sz="0" w:space="0" w:color="auto"/>
      </w:divBdr>
    </w:div>
    <w:div w:id="1593466728">
      <w:bodyDiv w:val="1"/>
      <w:marLeft w:val="0"/>
      <w:marRight w:val="0"/>
      <w:marTop w:val="0"/>
      <w:marBottom w:val="0"/>
      <w:divBdr>
        <w:top w:val="none" w:sz="0" w:space="0" w:color="auto"/>
        <w:left w:val="none" w:sz="0" w:space="0" w:color="auto"/>
        <w:bottom w:val="none" w:sz="0" w:space="0" w:color="auto"/>
        <w:right w:val="none" w:sz="0" w:space="0" w:color="auto"/>
      </w:divBdr>
    </w:div>
    <w:div w:id="1602833543">
      <w:bodyDiv w:val="1"/>
      <w:marLeft w:val="0"/>
      <w:marRight w:val="0"/>
      <w:marTop w:val="0"/>
      <w:marBottom w:val="0"/>
      <w:divBdr>
        <w:top w:val="none" w:sz="0" w:space="0" w:color="auto"/>
        <w:left w:val="none" w:sz="0" w:space="0" w:color="auto"/>
        <w:bottom w:val="none" w:sz="0" w:space="0" w:color="auto"/>
        <w:right w:val="none" w:sz="0" w:space="0" w:color="auto"/>
      </w:divBdr>
    </w:div>
    <w:div w:id="1610550204">
      <w:bodyDiv w:val="1"/>
      <w:marLeft w:val="0"/>
      <w:marRight w:val="0"/>
      <w:marTop w:val="0"/>
      <w:marBottom w:val="0"/>
      <w:divBdr>
        <w:top w:val="none" w:sz="0" w:space="0" w:color="auto"/>
        <w:left w:val="none" w:sz="0" w:space="0" w:color="auto"/>
        <w:bottom w:val="none" w:sz="0" w:space="0" w:color="auto"/>
        <w:right w:val="none" w:sz="0" w:space="0" w:color="auto"/>
      </w:divBdr>
    </w:div>
    <w:div w:id="1622102791">
      <w:bodyDiv w:val="1"/>
      <w:marLeft w:val="0"/>
      <w:marRight w:val="0"/>
      <w:marTop w:val="0"/>
      <w:marBottom w:val="0"/>
      <w:divBdr>
        <w:top w:val="none" w:sz="0" w:space="0" w:color="auto"/>
        <w:left w:val="none" w:sz="0" w:space="0" w:color="auto"/>
        <w:bottom w:val="none" w:sz="0" w:space="0" w:color="auto"/>
        <w:right w:val="none" w:sz="0" w:space="0" w:color="auto"/>
      </w:divBdr>
    </w:div>
    <w:div w:id="1708213556">
      <w:bodyDiv w:val="1"/>
      <w:marLeft w:val="0"/>
      <w:marRight w:val="0"/>
      <w:marTop w:val="0"/>
      <w:marBottom w:val="0"/>
      <w:divBdr>
        <w:top w:val="none" w:sz="0" w:space="0" w:color="auto"/>
        <w:left w:val="none" w:sz="0" w:space="0" w:color="auto"/>
        <w:bottom w:val="none" w:sz="0" w:space="0" w:color="auto"/>
        <w:right w:val="none" w:sz="0" w:space="0" w:color="auto"/>
      </w:divBdr>
    </w:div>
    <w:div w:id="1717776118">
      <w:bodyDiv w:val="1"/>
      <w:marLeft w:val="0"/>
      <w:marRight w:val="0"/>
      <w:marTop w:val="0"/>
      <w:marBottom w:val="0"/>
      <w:divBdr>
        <w:top w:val="none" w:sz="0" w:space="0" w:color="auto"/>
        <w:left w:val="none" w:sz="0" w:space="0" w:color="auto"/>
        <w:bottom w:val="none" w:sz="0" w:space="0" w:color="auto"/>
        <w:right w:val="none" w:sz="0" w:space="0" w:color="auto"/>
      </w:divBdr>
    </w:div>
    <w:div w:id="1737969236">
      <w:bodyDiv w:val="1"/>
      <w:marLeft w:val="0"/>
      <w:marRight w:val="0"/>
      <w:marTop w:val="0"/>
      <w:marBottom w:val="0"/>
      <w:divBdr>
        <w:top w:val="none" w:sz="0" w:space="0" w:color="auto"/>
        <w:left w:val="none" w:sz="0" w:space="0" w:color="auto"/>
        <w:bottom w:val="none" w:sz="0" w:space="0" w:color="auto"/>
        <w:right w:val="none" w:sz="0" w:space="0" w:color="auto"/>
      </w:divBdr>
    </w:div>
    <w:div w:id="1738623936">
      <w:bodyDiv w:val="1"/>
      <w:marLeft w:val="0"/>
      <w:marRight w:val="0"/>
      <w:marTop w:val="0"/>
      <w:marBottom w:val="0"/>
      <w:divBdr>
        <w:top w:val="none" w:sz="0" w:space="0" w:color="auto"/>
        <w:left w:val="none" w:sz="0" w:space="0" w:color="auto"/>
        <w:bottom w:val="none" w:sz="0" w:space="0" w:color="auto"/>
        <w:right w:val="none" w:sz="0" w:space="0" w:color="auto"/>
      </w:divBdr>
    </w:div>
    <w:div w:id="1744184525">
      <w:bodyDiv w:val="1"/>
      <w:marLeft w:val="0"/>
      <w:marRight w:val="0"/>
      <w:marTop w:val="0"/>
      <w:marBottom w:val="0"/>
      <w:divBdr>
        <w:top w:val="none" w:sz="0" w:space="0" w:color="auto"/>
        <w:left w:val="none" w:sz="0" w:space="0" w:color="auto"/>
        <w:bottom w:val="none" w:sz="0" w:space="0" w:color="auto"/>
        <w:right w:val="none" w:sz="0" w:space="0" w:color="auto"/>
      </w:divBdr>
    </w:div>
    <w:div w:id="1751152696">
      <w:bodyDiv w:val="1"/>
      <w:marLeft w:val="0"/>
      <w:marRight w:val="0"/>
      <w:marTop w:val="0"/>
      <w:marBottom w:val="0"/>
      <w:divBdr>
        <w:top w:val="none" w:sz="0" w:space="0" w:color="auto"/>
        <w:left w:val="none" w:sz="0" w:space="0" w:color="auto"/>
        <w:bottom w:val="none" w:sz="0" w:space="0" w:color="auto"/>
        <w:right w:val="none" w:sz="0" w:space="0" w:color="auto"/>
      </w:divBdr>
    </w:div>
    <w:div w:id="1776319958">
      <w:bodyDiv w:val="1"/>
      <w:marLeft w:val="0"/>
      <w:marRight w:val="0"/>
      <w:marTop w:val="0"/>
      <w:marBottom w:val="0"/>
      <w:divBdr>
        <w:top w:val="none" w:sz="0" w:space="0" w:color="auto"/>
        <w:left w:val="none" w:sz="0" w:space="0" w:color="auto"/>
        <w:bottom w:val="none" w:sz="0" w:space="0" w:color="auto"/>
        <w:right w:val="none" w:sz="0" w:space="0" w:color="auto"/>
      </w:divBdr>
    </w:div>
    <w:div w:id="1803422714">
      <w:bodyDiv w:val="1"/>
      <w:marLeft w:val="0"/>
      <w:marRight w:val="0"/>
      <w:marTop w:val="0"/>
      <w:marBottom w:val="0"/>
      <w:divBdr>
        <w:top w:val="none" w:sz="0" w:space="0" w:color="auto"/>
        <w:left w:val="none" w:sz="0" w:space="0" w:color="auto"/>
        <w:bottom w:val="none" w:sz="0" w:space="0" w:color="auto"/>
        <w:right w:val="none" w:sz="0" w:space="0" w:color="auto"/>
      </w:divBdr>
    </w:div>
    <w:div w:id="1831367499">
      <w:bodyDiv w:val="1"/>
      <w:marLeft w:val="0"/>
      <w:marRight w:val="0"/>
      <w:marTop w:val="0"/>
      <w:marBottom w:val="0"/>
      <w:divBdr>
        <w:top w:val="none" w:sz="0" w:space="0" w:color="auto"/>
        <w:left w:val="none" w:sz="0" w:space="0" w:color="auto"/>
        <w:bottom w:val="none" w:sz="0" w:space="0" w:color="auto"/>
        <w:right w:val="none" w:sz="0" w:space="0" w:color="auto"/>
      </w:divBdr>
    </w:div>
    <w:div w:id="1831435139">
      <w:bodyDiv w:val="1"/>
      <w:marLeft w:val="0"/>
      <w:marRight w:val="0"/>
      <w:marTop w:val="0"/>
      <w:marBottom w:val="0"/>
      <w:divBdr>
        <w:top w:val="none" w:sz="0" w:space="0" w:color="auto"/>
        <w:left w:val="none" w:sz="0" w:space="0" w:color="auto"/>
        <w:bottom w:val="none" w:sz="0" w:space="0" w:color="auto"/>
        <w:right w:val="none" w:sz="0" w:space="0" w:color="auto"/>
      </w:divBdr>
    </w:div>
    <w:div w:id="1834105917">
      <w:bodyDiv w:val="1"/>
      <w:marLeft w:val="0"/>
      <w:marRight w:val="0"/>
      <w:marTop w:val="0"/>
      <w:marBottom w:val="0"/>
      <w:divBdr>
        <w:top w:val="none" w:sz="0" w:space="0" w:color="auto"/>
        <w:left w:val="none" w:sz="0" w:space="0" w:color="auto"/>
        <w:bottom w:val="none" w:sz="0" w:space="0" w:color="auto"/>
        <w:right w:val="none" w:sz="0" w:space="0" w:color="auto"/>
      </w:divBdr>
    </w:div>
    <w:div w:id="1843735223">
      <w:bodyDiv w:val="1"/>
      <w:marLeft w:val="0"/>
      <w:marRight w:val="0"/>
      <w:marTop w:val="0"/>
      <w:marBottom w:val="0"/>
      <w:divBdr>
        <w:top w:val="none" w:sz="0" w:space="0" w:color="auto"/>
        <w:left w:val="none" w:sz="0" w:space="0" w:color="auto"/>
        <w:bottom w:val="none" w:sz="0" w:space="0" w:color="auto"/>
        <w:right w:val="none" w:sz="0" w:space="0" w:color="auto"/>
      </w:divBdr>
    </w:div>
    <w:div w:id="1868910175">
      <w:bodyDiv w:val="1"/>
      <w:marLeft w:val="0"/>
      <w:marRight w:val="0"/>
      <w:marTop w:val="0"/>
      <w:marBottom w:val="0"/>
      <w:divBdr>
        <w:top w:val="none" w:sz="0" w:space="0" w:color="auto"/>
        <w:left w:val="none" w:sz="0" w:space="0" w:color="auto"/>
        <w:bottom w:val="none" w:sz="0" w:space="0" w:color="auto"/>
        <w:right w:val="none" w:sz="0" w:space="0" w:color="auto"/>
      </w:divBdr>
    </w:div>
    <w:div w:id="1871719478">
      <w:bodyDiv w:val="1"/>
      <w:marLeft w:val="0"/>
      <w:marRight w:val="0"/>
      <w:marTop w:val="0"/>
      <w:marBottom w:val="0"/>
      <w:divBdr>
        <w:top w:val="none" w:sz="0" w:space="0" w:color="auto"/>
        <w:left w:val="none" w:sz="0" w:space="0" w:color="auto"/>
        <w:bottom w:val="none" w:sz="0" w:space="0" w:color="auto"/>
        <w:right w:val="none" w:sz="0" w:space="0" w:color="auto"/>
      </w:divBdr>
    </w:div>
    <w:div w:id="1875189582">
      <w:bodyDiv w:val="1"/>
      <w:marLeft w:val="0"/>
      <w:marRight w:val="0"/>
      <w:marTop w:val="0"/>
      <w:marBottom w:val="0"/>
      <w:divBdr>
        <w:top w:val="none" w:sz="0" w:space="0" w:color="auto"/>
        <w:left w:val="none" w:sz="0" w:space="0" w:color="auto"/>
        <w:bottom w:val="none" w:sz="0" w:space="0" w:color="auto"/>
        <w:right w:val="none" w:sz="0" w:space="0" w:color="auto"/>
      </w:divBdr>
    </w:div>
    <w:div w:id="1919705532">
      <w:bodyDiv w:val="1"/>
      <w:marLeft w:val="0"/>
      <w:marRight w:val="0"/>
      <w:marTop w:val="0"/>
      <w:marBottom w:val="0"/>
      <w:divBdr>
        <w:top w:val="none" w:sz="0" w:space="0" w:color="auto"/>
        <w:left w:val="none" w:sz="0" w:space="0" w:color="auto"/>
        <w:bottom w:val="none" w:sz="0" w:space="0" w:color="auto"/>
        <w:right w:val="none" w:sz="0" w:space="0" w:color="auto"/>
      </w:divBdr>
    </w:div>
    <w:div w:id="1951353728">
      <w:bodyDiv w:val="1"/>
      <w:marLeft w:val="0"/>
      <w:marRight w:val="0"/>
      <w:marTop w:val="0"/>
      <w:marBottom w:val="0"/>
      <w:divBdr>
        <w:top w:val="none" w:sz="0" w:space="0" w:color="auto"/>
        <w:left w:val="none" w:sz="0" w:space="0" w:color="auto"/>
        <w:bottom w:val="none" w:sz="0" w:space="0" w:color="auto"/>
        <w:right w:val="none" w:sz="0" w:space="0" w:color="auto"/>
      </w:divBdr>
    </w:div>
    <w:div w:id="1957904497">
      <w:bodyDiv w:val="1"/>
      <w:marLeft w:val="0"/>
      <w:marRight w:val="0"/>
      <w:marTop w:val="0"/>
      <w:marBottom w:val="0"/>
      <w:divBdr>
        <w:top w:val="none" w:sz="0" w:space="0" w:color="auto"/>
        <w:left w:val="none" w:sz="0" w:space="0" w:color="auto"/>
        <w:bottom w:val="none" w:sz="0" w:space="0" w:color="auto"/>
        <w:right w:val="none" w:sz="0" w:space="0" w:color="auto"/>
      </w:divBdr>
    </w:div>
    <w:div w:id="1991977291">
      <w:bodyDiv w:val="1"/>
      <w:marLeft w:val="0"/>
      <w:marRight w:val="0"/>
      <w:marTop w:val="0"/>
      <w:marBottom w:val="0"/>
      <w:divBdr>
        <w:top w:val="none" w:sz="0" w:space="0" w:color="auto"/>
        <w:left w:val="none" w:sz="0" w:space="0" w:color="auto"/>
        <w:bottom w:val="none" w:sz="0" w:space="0" w:color="auto"/>
        <w:right w:val="none" w:sz="0" w:space="0" w:color="auto"/>
      </w:divBdr>
    </w:div>
    <w:div w:id="2007854193">
      <w:bodyDiv w:val="1"/>
      <w:marLeft w:val="0"/>
      <w:marRight w:val="0"/>
      <w:marTop w:val="0"/>
      <w:marBottom w:val="0"/>
      <w:divBdr>
        <w:top w:val="none" w:sz="0" w:space="0" w:color="auto"/>
        <w:left w:val="none" w:sz="0" w:space="0" w:color="auto"/>
        <w:bottom w:val="none" w:sz="0" w:space="0" w:color="auto"/>
        <w:right w:val="none" w:sz="0" w:space="0" w:color="auto"/>
      </w:divBdr>
    </w:div>
    <w:div w:id="2013679852">
      <w:bodyDiv w:val="1"/>
      <w:marLeft w:val="0"/>
      <w:marRight w:val="0"/>
      <w:marTop w:val="0"/>
      <w:marBottom w:val="0"/>
      <w:divBdr>
        <w:top w:val="none" w:sz="0" w:space="0" w:color="auto"/>
        <w:left w:val="none" w:sz="0" w:space="0" w:color="auto"/>
        <w:bottom w:val="none" w:sz="0" w:space="0" w:color="auto"/>
        <w:right w:val="none" w:sz="0" w:space="0" w:color="auto"/>
      </w:divBdr>
    </w:div>
    <w:div w:id="2044089021">
      <w:bodyDiv w:val="1"/>
      <w:marLeft w:val="0"/>
      <w:marRight w:val="0"/>
      <w:marTop w:val="0"/>
      <w:marBottom w:val="0"/>
      <w:divBdr>
        <w:top w:val="none" w:sz="0" w:space="0" w:color="auto"/>
        <w:left w:val="none" w:sz="0" w:space="0" w:color="auto"/>
        <w:bottom w:val="none" w:sz="0" w:space="0" w:color="auto"/>
        <w:right w:val="none" w:sz="0" w:space="0" w:color="auto"/>
      </w:divBdr>
    </w:div>
    <w:div w:id="2066678093">
      <w:bodyDiv w:val="1"/>
      <w:marLeft w:val="0"/>
      <w:marRight w:val="0"/>
      <w:marTop w:val="0"/>
      <w:marBottom w:val="0"/>
      <w:divBdr>
        <w:top w:val="none" w:sz="0" w:space="0" w:color="auto"/>
        <w:left w:val="none" w:sz="0" w:space="0" w:color="auto"/>
        <w:bottom w:val="none" w:sz="0" w:space="0" w:color="auto"/>
        <w:right w:val="none" w:sz="0" w:space="0" w:color="auto"/>
      </w:divBdr>
    </w:div>
    <w:div w:id="2099863079">
      <w:bodyDiv w:val="1"/>
      <w:marLeft w:val="0"/>
      <w:marRight w:val="0"/>
      <w:marTop w:val="0"/>
      <w:marBottom w:val="0"/>
      <w:divBdr>
        <w:top w:val="none" w:sz="0" w:space="0" w:color="auto"/>
        <w:left w:val="none" w:sz="0" w:space="0" w:color="auto"/>
        <w:bottom w:val="none" w:sz="0" w:space="0" w:color="auto"/>
        <w:right w:val="none" w:sz="0" w:space="0" w:color="auto"/>
      </w:divBdr>
    </w:div>
    <w:div w:id="2134132097">
      <w:bodyDiv w:val="1"/>
      <w:marLeft w:val="0"/>
      <w:marRight w:val="0"/>
      <w:marTop w:val="0"/>
      <w:marBottom w:val="0"/>
      <w:divBdr>
        <w:top w:val="none" w:sz="0" w:space="0" w:color="auto"/>
        <w:left w:val="none" w:sz="0" w:space="0" w:color="auto"/>
        <w:bottom w:val="none" w:sz="0" w:space="0" w:color="auto"/>
        <w:right w:val="none" w:sz="0" w:space="0" w:color="auto"/>
      </w:divBdr>
    </w:div>
    <w:div w:id="2138448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mat-ampa.fr" TargetMode="External"/><Relationship Id="rId5" Type="http://schemas.openxmlformats.org/officeDocument/2006/relationships/webSettings" Target="webSettings.xml"/><Relationship Id="rId10" Type="http://schemas.openxmlformats.org/officeDocument/2006/relationships/hyperlink" Target="https://demat-ampa.fr" TargetMode="External"/><Relationship Id="rId4" Type="http://schemas.openxmlformats.org/officeDocument/2006/relationships/settings" Target="settings.xml"/><Relationship Id="rId9" Type="http://schemas.openxmlformats.org/officeDocument/2006/relationships/hyperlink" Target="https://demat-ampa.fr"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D1DE7C-45E7-48E4-A618-C860C2998D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751</TotalTime>
  <Pages>15</Pages>
  <Words>6111</Words>
  <Characters>33616</Characters>
  <Application>Microsoft Office Word</Application>
  <DocSecurity>0</DocSecurity>
  <Lines>280</Lines>
  <Paragraphs>79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39648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GORY</dc:creator>
  <cp:keywords/>
  <dc:description>1er janvier 2026</dc:description>
  <cp:lastModifiedBy>LABEDE Sandra</cp:lastModifiedBy>
  <cp:revision>94</cp:revision>
  <dcterms:created xsi:type="dcterms:W3CDTF">2025-03-10T09:38:00Z</dcterms:created>
  <dcterms:modified xsi:type="dcterms:W3CDTF">2026-06-11T14:07:00Z</dcterms:modified>
</cp:coreProperties>
</file>